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Times New Roman" w:eastAsia="方正小标宋简体" w:cs="Times New Roman"/>
          <w:bCs/>
          <w:sz w:val="44"/>
          <w:szCs w:val="44"/>
        </w:rPr>
      </w:pPr>
      <w:bookmarkStart w:id="0" w:name="OLE_LINK4"/>
      <w:r>
        <w:rPr>
          <w:rFonts w:hint="eastAsia" w:ascii="方正小标宋简体" w:hAnsi="Times New Roman" w:eastAsia="方正小标宋简体" w:cs="Times New Roman"/>
          <w:bCs/>
          <w:kern w:val="2"/>
          <w:sz w:val="44"/>
          <w:szCs w:val="44"/>
          <w:shd w:val="clear"/>
          <w:lang w:val="en-US" w:eastAsia="zh-CN" w:bidi="ar"/>
        </w:rPr>
        <w:fldChar w:fldCharType="begin"/>
      </w:r>
      <w:r>
        <w:rPr>
          <w:rFonts w:hint="eastAsia" w:ascii="方正小标宋简体" w:hAnsi="Times New Roman" w:eastAsia="方正小标宋简体" w:cs="Times New Roman"/>
          <w:bCs/>
          <w:kern w:val="2"/>
          <w:sz w:val="44"/>
          <w:szCs w:val="44"/>
          <w:shd w:val="clear"/>
          <w:lang w:val="en-US" w:eastAsia="zh-CN" w:bidi="ar"/>
        </w:rPr>
        <w:instrText xml:space="preserve"> HYPERLINK "../../../../../../Desktop/2023丝绸之路高原生态环保与黄河流域高质量发展国际产学研用合作研讨会会议日程.docx" </w:instrText>
      </w:r>
      <w:r>
        <w:rPr>
          <w:rFonts w:hint="eastAsia" w:ascii="方正小标宋简体" w:hAnsi="Times New Roman" w:eastAsia="方正小标宋简体" w:cs="Times New Roman"/>
          <w:bCs/>
          <w:kern w:val="2"/>
          <w:sz w:val="44"/>
          <w:szCs w:val="44"/>
          <w:shd w:val="clear"/>
          <w:lang w:val="en-US" w:eastAsia="zh-CN" w:bidi="ar"/>
        </w:rPr>
        <w:fldChar w:fldCharType="separate"/>
      </w:r>
      <w:r>
        <w:rPr>
          <w:rFonts w:hint="eastAsia" w:ascii="方正小标宋简体" w:hAnsi="Times New Roman" w:eastAsia="方正小标宋简体" w:cs="Times New Roman"/>
          <w:bCs/>
          <w:kern w:val="2"/>
          <w:sz w:val="44"/>
          <w:szCs w:val="44"/>
          <w:shd w:val="clear"/>
          <w:lang w:val="en-US" w:eastAsia="zh-CN" w:bidi="ar"/>
        </w:rPr>
        <w:t>2023丝绸之路高原</w:t>
      </w:r>
      <w:bookmarkStart w:id="8" w:name="_GoBack"/>
      <w:bookmarkEnd w:id="8"/>
      <w:r>
        <w:rPr>
          <w:rFonts w:hint="eastAsia" w:ascii="方正小标宋简体" w:hAnsi="Times New Roman" w:eastAsia="方正小标宋简体" w:cs="Times New Roman"/>
          <w:bCs/>
          <w:kern w:val="2"/>
          <w:sz w:val="44"/>
          <w:szCs w:val="44"/>
          <w:shd w:val="clear"/>
          <w:lang w:val="en-US" w:eastAsia="zh-CN" w:bidi="ar"/>
        </w:rPr>
        <w:t>生态环保与黄河流域高质量发展国际产学研用合作研讨会会议日程</w:t>
      </w:r>
      <w:bookmarkEnd w:id="0"/>
      <w:r>
        <w:rPr>
          <w:rFonts w:hint="eastAsia" w:ascii="方正小标宋简体" w:hAnsi="Times New Roman" w:eastAsia="方正小标宋简体" w:cs="Times New Roman"/>
          <w:bCs/>
          <w:kern w:val="2"/>
          <w:sz w:val="44"/>
          <w:szCs w:val="44"/>
          <w:shd w:val="clear"/>
          <w:lang w:val="en-US" w:eastAsia="zh-CN" w:bidi="ar"/>
        </w:rPr>
        <w:fldChar w:fldCharType="end"/>
      </w:r>
    </w:p>
    <w:p>
      <w:pPr>
        <w:jc w:val="left"/>
        <w:rPr>
          <w:rFonts w:ascii="方正大黑体_GBK" w:hAnsi="方正大黑体_GBK" w:eastAsia="方正大黑体_GBK" w:cs="方正大黑体_GBK"/>
          <w:sz w:val="30"/>
          <w:szCs w:val="30"/>
        </w:rPr>
      </w:pPr>
      <w:r>
        <w:rPr>
          <w:rFonts w:hint="eastAsia" w:ascii="方正大黑体_GBK" w:hAnsi="方正大黑体_GBK" w:eastAsia="方正大黑体_GBK" w:cs="方正大黑体_GBK"/>
          <w:sz w:val="30"/>
          <w:szCs w:val="30"/>
        </w:rPr>
        <w:t>议题一 农业水土过程与资源高效利用</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会议时间：2023年12月14日</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会议地点：西北农林科技大学北校区水利与建筑工程学院一楼报告厅</w:t>
      </w:r>
    </w:p>
    <w:p>
      <w:pPr>
        <w:spacing w:line="360" w:lineRule="exact"/>
        <w:jc w:val="lef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 xml:space="preserve">Zoom会议号: 809 813 2678；密码: </w:t>
      </w:r>
      <w:bookmarkStart w:id="1" w:name="OLE_LINK9"/>
      <w:r>
        <w:rPr>
          <w:rFonts w:hint="eastAsia" w:ascii="方正黑体简体" w:hAnsi="方正黑体简体" w:eastAsia="方正黑体简体" w:cs="方正黑体简体"/>
          <w:b/>
          <w:bCs/>
          <w:sz w:val="24"/>
          <w:szCs w:val="28"/>
        </w:rPr>
        <w:t>202312</w:t>
      </w:r>
      <w:bookmarkEnd w:id="1"/>
    </w:p>
    <w:tbl>
      <w:tblPr>
        <w:tblStyle w:val="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276"/>
        <w:gridCol w:w="4536"/>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restart"/>
            <w:tcBorders>
              <w:top w:val="single" w:color="000000"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12月14日</w:t>
            </w:r>
          </w:p>
          <w:p>
            <w:pPr>
              <w:snapToGrid w:val="0"/>
              <w:jc w:val="center"/>
              <w:rPr>
                <w:rFonts w:ascii="Times New Roman" w:hAnsi="Times New Roman" w:eastAsia="宋体" w:cs="Times New Roman"/>
                <w:bCs/>
              </w:rPr>
            </w:pPr>
            <w:r>
              <w:rPr>
                <w:rFonts w:hint="eastAsia" w:ascii="Times New Roman" w:hAnsi="Times New Roman" w:eastAsia="宋体" w:cs="Times New Roman"/>
                <w:bCs/>
                <w:kern w:val="0"/>
                <w:szCs w:val="21"/>
              </w:rPr>
              <w:t>上午</w:t>
            </w:r>
          </w:p>
        </w:tc>
        <w:tc>
          <w:tcPr>
            <w:tcW w:w="8930" w:type="dxa"/>
            <w:gridSpan w:val="3"/>
            <w:tcBorders>
              <w:top w:val="single" w:color="000000" w:sz="4" w:space="0"/>
            </w:tcBorders>
            <w:vAlign w:val="center"/>
          </w:tcPr>
          <w:p>
            <w:pPr>
              <w:snapToGrid w:val="0"/>
              <w:jc w:val="center"/>
              <w:rPr>
                <w:rFonts w:ascii="Times New Roman" w:hAnsi="Times New Roman" w:eastAsia="宋体" w:cs="Times New Roman"/>
                <w:b/>
                <w:bCs/>
                <w:kern w:val="0"/>
                <w:szCs w:val="21"/>
              </w:rPr>
            </w:pPr>
            <w:r>
              <w:rPr>
                <w:rFonts w:hint="eastAsia" w:ascii="Times New Roman" w:hAnsi="Times New Roman" w:eastAsia="宋体" w:cs="Times New Roman"/>
                <w:b/>
                <w:bCs/>
                <w:kern w:val="0"/>
                <w:szCs w:val="21"/>
              </w:rPr>
              <w:t>分论坛开幕及报告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tcBorders>
              <w:top w:val="single" w:color="000000" w:sz="4" w:space="0"/>
            </w:tcBorders>
            <w:vAlign w:val="center"/>
          </w:tcPr>
          <w:p>
            <w:pPr>
              <w:snapToGrid w:val="0"/>
              <w:jc w:val="center"/>
              <w:rPr>
                <w:rFonts w:ascii="Times New Roman" w:hAnsi="Times New Roman" w:eastAsia="宋体" w:cs="Times New Roman"/>
                <w:bCs/>
                <w:kern w:val="0"/>
                <w:szCs w:val="21"/>
              </w:rPr>
            </w:pPr>
          </w:p>
        </w:tc>
        <w:tc>
          <w:tcPr>
            <w:tcW w:w="1276" w:type="dxa"/>
            <w:tcBorders>
              <w:top w:val="single" w:color="000000"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9:00-9:05</w:t>
            </w:r>
          </w:p>
        </w:tc>
        <w:tc>
          <w:tcPr>
            <w:tcW w:w="7654" w:type="dxa"/>
            <w:gridSpan w:val="2"/>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水利与建筑工程学院 胡笑涛 院长致开幕辞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9:05-9:10</w:t>
            </w:r>
          </w:p>
        </w:tc>
        <w:tc>
          <w:tcPr>
            <w:tcW w:w="7654" w:type="dxa"/>
            <w:gridSpan w:val="2"/>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合　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kern w:val="0"/>
                <w:sz w:val="28"/>
                <w:szCs w:val="21"/>
              </w:rPr>
            </w:pPr>
          </w:p>
        </w:tc>
        <w:tc>
          <w:tcPr>
            <w:tcW w:w="8930" w:type="dxa"/>
            <w:gridSpan w:val="3"/>
            <w:tcBorders>
              <w:bottom w:val="single" w:color="auto" w:sz="4" w:space="0"/>
            </w:tcBorders>
            <w:shd w:val="clear" w:color="auto" w:fill="auto"/>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
                <w:kern w:val="0"/>
                <w:szCs w:val="21"/>
              </w:rPr>
              <w:t>主持人：查元源 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kern w:val="0"/>
                <w:szCs w:val="21"/>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kern w:val="0"/>
                <w:szCs w:val="21"/>
              </w:rPr>
              <w:t>时 间</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报告题目</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9:10-9:35</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气候变化给孟加拉国可持续发展带来的挑战</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Md Abdul Mojid </w:t>
            </w:r>
            <w:r>
              <w:rPr>
                <w:rFonts w:hint="eastAsia" w:ascii="Times New Roman" w:hAnsi="Times New Roman" w:eastAsia="宋体" w:cs="Times New Roman"/>
                <w:bCs/>
                <w:kern w:val="0"/>
                <w:szCs w:val="21"/>
              </w:rPr>
              <w:t>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孟加拉农业大学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9:35-10:00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澳大利亚灌溉和水管理问题和理念</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Michael Scobie </w:t>
            </w:r>
            <w:r>
              <w:rPr>
                <w:rFonts w:hint="eastAsia" w:ascii="Times New Roman" w:hAnsi="Times New Roman" w:eastAsia="宋体" w:cs="Times New Roman"/>
                <w:bCs/>
                <w:kern w:val="0"/>
                <w:szCs w:val="21"/>
              </w:rPr>
              <w:t>研究员</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澳大利亚南昆士兰大学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10:00-10:25</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基于模型</w:t>
            </w:r>
            <w:r>
              <w:rPr>
                <w:rFonts w:ascii="Times New Roman" w:hAnsi="Times New Roman" w:eastAsia="宋体" w:cs="Times New Roman"/>
                <w:bCs/>
                <w:kern w:val="0"/>
                <w:szCs w:val="21"/>
              </w:rPr>
              <w:t>-数据融合的农业系统生态水文学</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张靖文 研究员</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中山大学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0</w:t>
            </w:r>
            <w:r>
              <w:rPr>
                <w:rFonts w:hint="eastAsia" w:ascii="Times New Roman" w:hAnsi="Times New Roman" w:eastAsia="宋体" w:cs="Times New Roman"/>
                <w:bCs/>
              </w:rPr>
              <w:t>:</w:t>
            </w:r>
            <w:r>
              <w:rPr>
                <w:rFonts w:ascii="Times New Roman" w:hAnsi="Times New Roman" w:eastAsia="宋体" w:cs="Times New Roman"/>
                <w:bCs/>
              </w:rPr>
              <w:t>25-10:35</w:t>
            </w:r>
          </w:p>
        </w:tc>
        <w:tc>
          <w:tcPr>
            <w:tcW w:w="76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8930" w:type="dxa"/>
            <w:gridSpan w:val="3"/>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
                <w:kern w:val="0"/>
                <w:szCs w:val="21"/>
              </w:rPr>
              <w:t>主持人：</w:t>
            </w:r>
            <w:r>
              <w:rPr>
                <w:rFonts w:ascii="Times New Roman" w:hAnsi="Times New Roman" w:eastAsia="宋体" w:cs="Times New Roman"/>
                <w:b/>
                <w:kern w:val="0"/>
                <w:szCs w:val="21"/>
              </w:rPr>
              <w:t xml:space="preserve">Md Abdul Mojid </w:t>
            </w:r>
            <w:r>
              <w:rPr>
                <w:rFonts w:hint="eastAsia" w:ascii="Times New Roman" w:hAnsi="Times New Roman" w:eastAsia="宋体" w:cs="Times New Roman"/>
                <w:b/>
                <w:kern w:val="0"/>
                <w:szCs w:val="21"/>
              </w:rPr>
              <w:t>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10:35-11:00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渗漏对硝酸盐淋洗的重要性：全球和个例研究</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Wei Hu </w:t>
            </w:r>
            <w:r>
              <w:rPr>
                <w:rFonts w:hint="eastAsia" w:ascii="Times New Roman" w:hAnsi="Times New Roman" w:eastAsia="宋体" w:cs="Times New Roman"/>
                <w:bCs/>
                <w:kern w:val="0"/>
                <w:szCs w:val="21"/>
              </w:rPr>
              <w:t>研究员</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新西兰植物与食品研究院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11:00-11:25</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水肥精准管理：从实验到建模</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查元源 副教授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武汉大学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11:25-11:50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气候变化对中国苹果主产区物候期和晚霜冻的影响</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何建强 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shd w:val="clear" w:color="auto" w:fill="auto"/>
            <w:vAlign w:val="center"/>
          </w:tcPr>
          <w:p>
            <w:pPr>
              <w:snapToGrid w:val="0"/>
              <w:jc w:val="center"/>
              <w:rPr>
                <w:rFonts w:ascii="Times New Roman" w:hAnsi="Times New Roman" w:eastAsia="宋体" w:cs="Times New Roman"/>
                <w:bCs/>
              </w:rPr>
            </w:pPr>
          </w:p>
        </w:tc>
        <w:tc>
          <w:tcPr>
            <w:tcW w:w="1276" w:type="dxa"/>
            <w:shd w:val="clear" w:color="auto" w:fill="auto"/>
            <w:vAlign w:val="center"/>
          </w:tcPr>
          <w:p>
            <w:pPr>
              <w:snapToGrid w:val="0"/>
              <w:jc w:val="center"/>
              <w:rPr>
                <w:rFonts w:ascii="Times New Roman" w:hAnsi="Times New Roman" w:eastAsia="宋体" w:cs="Times New Roman"/>
                <w:bCs/>
                <w:szCs w:val="21"/>
              </w:rPr>
            </w:pPr>
            <w:r>
              <w:rPr>
                <w:rFonts w:ascii="Times New Roman" w:hAnsi="Times New Roman" w:eastAsia="宋体" w:cs="Times New Roman"/>
                <w:bCs/>
              </w:rPr>
              <w:t>11:50-15:00</w:t>
            </w:r>
          </w:p>
        </w:tc>
        <w:tc>
          <w:tcPr>
            <w:tcW w:w="7654" w:type="dxa"/>
            <w:gridSpan w:val="2"/>
            <w:shd w:val="clear" w:color="auto" w:fill="auto"/>
            <w:vAlign w:val="center"/>
          </w:tcPr>
          <w:p>
            <w:pPr>
              <w:snapToGrid w:val="0"/>
              <w:jc w:val="center"/>
              <w:rPr>
                <w:rFonts w:ascii="Times New Roman" w:hAnsi="Times New Roman" w:eastAsia="宋体" w:cs="Times New Roman"/>
                <w:bCs/>
                <w:szCs w:val="21"/>
              </w:rPr>
            </w:pPr>
            <w:r>
              <w:rPr>
                <w:rFonts w:hint="eastAsia" w:ascii="Times New Roman" w:hAnsi="Times New Roman" w:eastAsia="宋体" w:cs="Times New Roman"/>
                <w:b/>
                <w:szCs w:val="21"/>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restar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2</w:t>
            </w:r>
            <w:r>
              <w:rPr>
                <w:rFonts w:hint="eastAsia" w:ascii="Times New Roman" w:hAnsi="Times New Roman" w:eastAsia="宋体" w:cs="Times New Roman"/>
                <w:bCs/>
              </w:rPr>
              <w:t>月1</w:t>
            </w:r>
            <w:r>
              <w:rPr>
                <w:rFonts w:ascii="Times New Roman" w:hAnsi="Times New Roman" w:eastAsia="宋体" w:cs="Times New Roman"/>
                <w:bCs/>
              </w:rPr>
              <w:t>4</w:t>
            </w:r>
            <w:r>
              <w:rPr>
                <w:rFonts w:hint="eastAsia" w:ascii="Times New Roman" w:hAnsi="Times New Roman" w:eastAsia="宋体" w:cs="Times New Roman"/>
                <w:bCs/>
              </w:rPr>
              <w:t>日</w:t>
            </w:r>
          </w:p>
          <w:p>
            <w:pPr>
              <w:snapToGrid w:val="0"/>
              <w:jc w:val="center"/>
              <w:rPr>
                <w:rFonts w:ascii="Times New Roman" w:hAnsi="Times New Roman" w:eastAsia="宋体" w:cs="Times New Roman"/>
                <w:bCs/>
              </w:rPr>
            </w:pPr>
            <w:r>
              <w:rPr>
                <w:rFonts w:hint="eastAsia" w:ascii="Times New Roman" w:hAnsi="Times New Roman" w:eastAsia="宋体" w:cs="Times New Roman"/>
                <w:bCs/>
              </w:rPr>
              <w:t>下午</w:t>
            </w:r>
          </w:p>
        </w:tc>
        <w:tc>
          <w:tcPr>
            <w:tcW w:w="8930" w:type="dxa"/>
            <w:gridSpan w:val="3"/>
            <w:tcBorders>
              <w:top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
                <w:kern w:val="0"/>
                <w:szCs w:val="21"/>
              </w:rPr>
              <w:t>主持人：周振江 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shd w:val="clear" w:color="auto" w:fill="auto"/>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15:00-15:25</w:t>
            </w:r>
          </w:p>
        </w:tc>
        <w:tc>
          <w:tcPr>
            <w:tcW w:w="453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优化生物炭施用和棉花</w:t>
            </w:r>
            <w:r>
              <w:rPr>
                <w:rFonts w:ascii="Times New Roman" w:hAnsi="Times New Roman" w:eastAsia="宋体" w:cs="Times New Roman"/>
                <w:bCs/>
                <w:kern w:val="0"/>
                <w:szCs w:val="21"/>
              </w:rPr>
              <w:t>-甜菜间作条件下中国西北土壤盐分和作物产量的响应</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李毅 研究员</w:t>
            </w:r>
          </w:p>
          <w:p>
            <w:pPr>
              <w:snapToGrid w:val="0"/>
              <w:jc w:val="center"/>
              <w:rPr>
                <w:rFonts w:ascii="Times New Roman" w:hAnsi="Times New Roman" w:eastAsia="宋体" w:cs="Times New Roman"/>
                <w:bCs/>
              </w:rPr>
            </w:pPr>
            <w:r>
              <w:rPr>
                <w:rFonts w:hint="eastAsia" w:ascii="Times New Roman" w:hAnsi="Times New Roman" w:eastAsia="宋体" w:cs="Times New Roman"/>
                <w:bCs/>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shd w:val="clear" w:color="auto" w:fill="auto"/>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15:25-15:50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t>西北灌区盐渍化调控-优化冬灌试验研究</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潘喜才 研究员</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中国科学院南京土壤研究所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shd w:val="clear" w:color="auto" w:fill="auto"/>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15:50-16:15</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优化作物生产中水分和养分的利用</w:t>
            </w:r>
            <w:r>
              <w:rPr>
                <w:rFonts w:ascii="Times New Roman" w:hAnsi="Times New Roman" w:eastAsia="宋体" w:cs="Times New Roman"/>
                <w:bCs/>
                <w:kern w:val="0"/>
                <w:szCs w:val="21"/>
              </w:rPr>
              <w:t>-管理策略</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 xml:space="preserve">Fulai Liu </w:t>
            </w:r>
            <w:r>
              <w:rPr>
                <w:rFonts w:hint="eastAsia" w:ascii="Times New Roman" w:hAnsi="Times New Roman" w:eastAsia="宋体" w:cs="Times New Roman"/>
                <w:bCs/>
              </w:rPr>
              <w:t>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丹麦哥本哈根大学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16:15-16:25</w:t>
            </w:r>
          </w:p>
        </w:tc>
        <w:tc>
          <w:tcPr>
            <w:tcW w:w="76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kern w:val="0"/>
                <w:szCs w:val="21"/>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8930" w:type="dxa"/>
            <w:gridSpan w:val="3"/>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
              </w:rPr>
              <w:t>主持人：</w:t>
            </w:r>
            <w:r>
              <w:rPr>
                <w:rFonts w:hint="eastAsia" w:ascii="Times New Roman" w:hAnsi="Times New Roman" w:eastAsia="宋体" w:cs="Times New Roman"/>
                <w:b/>
                <w:kern w:val="0"/>
                <w:szCs w:val="21"/>
              </w:rPr>
              <w:t>Michael Scobie 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16:25-16:50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基于光谱与图像分析方法的作物长势信息感知</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周振江 研究员</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浙江大学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16:50-17:15</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用于监测土壤水分和盐分的无线物联网探针</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Arkadiusz Lewandowski </w:t>
            </w:r>
            <w:r>
              <w:rPr>
                <w:rFonts w:hint="eastAsia" w:ascii="Times New Roman" w:hAnsi="Times New Roman" w:eastAsia="宋体" w:cs="Times New Roman"/>
                <w:bCs/>
                <w:kern w:val="0"/>
                <w:szCs w:val="21"/>
              </w:rPr>
              <w:t>副教授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波兰华沙理工大学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snapToGrid w:val="0"/>
              <w:jc w:val="center"/>
              <w:rPr>
                <w:rFonts w:ascii="Times New Roman" w:hAnsi="Times New Roman" w:eastAsia="宋体" w:cs="Times New Roman"/>
                <w:bCs/>
              </w:rPr>
            </w:pPr>
          </w:p>
        </w:tc>
        <w:tc>
          <w:tcPr>
            <w:tcW w:w="1276"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17:15-17:40</w:t>
            </w:r>
          </w:p>
        </w:tc>
        <w:tc>
          <w:tcPr>
            <w:tcW w:w="4536"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hint="eastAsia" w:ascii="Times New Roman" w:hAnsi="Times New Roman" w:eastAsia="宋体" w:cs="Times New Roman"/>
                <w:bCs/>
                <w:kern w:val="0"/>
                <w:szCs w:val="21"/>
              </w:rPr>
              <w:t>格子玻尔兹曼法在水利工程中的应用</w:t>
            </w:r>
          </w:p>
        </w:tc>
        <w:tc>
          <w:tcPr>
            <w:tcW w:w="311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彭勇 教授</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vMerge w:val="continue"/>
            <w:vAlign w:val="center"/>
          </w:tcPr>
          <w:p>
            <w:pPr>
              <w:widowControl/>
              <w:snapToGrid w:val="0"/>
              <w:jc w:val="center"/>
              <w:rPr>
                <w:rFonts w:ascii="Times New Roman" w:hAnsi="Times New Roman" w:eastAsia="宋体" w:cs="Times New Roman"/>
                <w:bCs/>
              </w:rPr>
            </w:pPr>
          </w:p>
        </w:tc>
        <w:tc>
          <w:tcPr>
            <w:tcW w:w="1276" w:type="dxa"/>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7:40-19:30</w:t>
            </w:r>
          </w:p>
        </w:tc>
        <w:tc>
          <w:tcPr>
            <w:tcW w:w="7654" w:type="dxa"/>
            <w:gridSpan w:val="2"/>
            <w:vAlign w:val="center"/>
          </w:tcPr>
          <w:p>
            <w:pPr>
              <w:snapToGrid w:val="0"/>
              <w:jc w:val="center"/>
              <w:rPr>
                <w:rFonts w:ascii="Times New Roman" w:hAnsi="Times New Roman" w:eastAsia="宋体" w:cs="Times New Roman"/>
                <w:bCs/>
                <w:szCs w:val="18"/>
              </w:rPr>
            </w:pPr>
            <w:r>
              <w:rPr>
                <w:rFonts w:hint="eastAsia" w:ascii="Times New Roman" w:hAnsi="Times New Roman" w:eastAsia="宋体" w:cs="Times New Roman"/>
                <w:b/>
                <w:szCs w:val="18"/>
              </w:rPr>
              <w:t>晚餐</w:t>
            </w:r>
          </w:p>
        </w:tc>
      </w:tr>
    </w:tbl>
    <w:p>
      <w:pPr>
        <w:jc w:val="center"/>
        <w:rPr>
          <w:rFonts w:ascii="Times New Roman" w:hAnsi="Times New Roman" w:cs="Times New Roman"/>
          <w:b/>
          <w:bCs/>
        </w:rPr>
        <w:sectPr>
          <w:footerReference r:id="rId3" w:type="default"/>
          <w:pgSz w:w="11906" w:h="16838"/>
          <w:pgMar w:top="1440" w:right="1531" w:bottom="993" w:left="1531" w:header="851" w:footer="992" w:gutter="0"/>
          <w:cols w:space="425" w:num="1"/>
          <w:docGrid w:type="lines" w:linePitch="312" w:charSpace="0"/>
        </w:sectPr>
      </w:pPr>
    </w:p>
    <w:p>
      <w:pPr>
        <w:spacing w:line="280" w:lineRule="exact"/>
        <w:jc w:val="left"/>
        <w:rPr>
          <w:rFonts w:ascii="Times New Roman" w:hAnsi="Times New Roman" w:cs="Times New Roman"/>
          <w:b/>
          <w:bCs/>
          <w:sz w:val="28"/>
          <w:szCs w:val="28"/>
        </w:rPr>
      </w:pPr>
      <w:r>
        <w:rPr>
          <w:rFonts w:ascii="Times New Roman" w:hAnsi="Times New Roman" w:cs="Times New Roman"/>
          <w:b/>
          <w:bCs/>
          <w:sz w:val="28"/>
          <w:szCs w:val="28"/>
        </w:rPr>
        <w:t xml:space="preserve">Parallel Session 1: </w:t>
      </w:r>
      <w:r>
        <w:rPr>
          <w:rFonts w:hint="eastAsia" w:ascii="Times New Roman" w:hAnsi="Times New Roman" w:cs="Times New Roman"/>
          <w:b/>
          <w:bCs/>
          <w:sz w:val="28"/>
          <w:szCs w:val="28"/>
        </w:rPr>
        <w:t>A</w:t>
      </w:r>
      <w:r>
        <w:rPr>
          <w:rFonts w:ascii="Times New Roman" w:hAnsi="Times New Roman" w:cs="Times New Roman"/>
          <w:b/>
          <w:bCs/>
          <w:sz w:val="28"/>
          <w:szCs w:val="28"/>
        </w:rPr>
        <w:t>gricultural Soil and Water Processes and Efficient Utilization of Resources</w:t>
      </w:r>
    </w:p>
    <w:p>
      <w:pPr>
        <w:spacing w:line="280" w:lineRule="exact"/>
        <w:rPr>
          <w:rFonts w:ascii="Times New Roman" w:hAnsi="Times New Roman" w:cs="Times New Roman"/>
          <w:b/>
          <w:bCs/>
          <w:sz w:val="22"/>
        </w:rPr>
      </w:pPr>
      <w:r>
        <w:rPr>
          <w:rFonts w:ascii="Times New Roman" w:hAnsi="Times New Roman" w:cs="Times New Roman"/>
          <w:b/>
          <w:bCs/>
          <w:sz w:val="22"/>
        </w:rPr>
        <w:t>Time</w:t>
      </w:r>
      <w:r>
        <w:rPr>
          <w:rFonts w:hint="eastAsia" w:ascii="Times New Roman" w:hAnsi="Times New Roman" w:cs="Times New Roman"/>
          <w:b/>
          <w:bCs/>
          <w:sz w:val="22"/>
        </w:rPr>
        <w:t>:</w:t>
      </w:r>
      <w:r>
        <w:rPr>
          <w:rFonts w:ascii="Times New Roman" w:hAnsi="Times New Roman" w:cs="Times New Roman"/>
          <w:b/>
          <w:bCs/>
          <w:sz w:val="22"/>
        </w:rPr>
        <w:t>December 14, 2023</w:t>
      </w:r>
    </w:p>
    <w:p>
      <w:pPr>
        <w:spacing w:line="280" w:lineRule="exact"/>
        <w:rPr>
          <w:rFonts w:ascii="Times New Roman" w:hAnsi="Times New Roman" w:cs="Times New Roman"/>
          <w:b/>
          <w:bCs/>
          <w:sz w:val="22"/>
        </w:rPr>
      </w:pPr>
      <w:r>
        <w:rPr>
          <w:rFonts w:ascii="Times New Roman" w:hAnsi="Times New Roman" w:cs="Times New Roman"/>
          <w:b/>
          <w:bCs/>
          <w:sz w:val="22"/>
        </w:rPr>
        <w:t>Venue</w:t>
      </w:r>
      <w:r>
        <w:rPr>
          <w:rFonts w:hint="eastAsia" w:ascii="Times New Roman" w:hAnsi="Times New Roman" w:cs="Times New Roman"/>
          <w:b/>
          <w:bCs/>
          <w:sz w:val="22"/>
        </w:rPr>
        <w:t>:</w:t>
      </w:r>
      <w:r>
        <w:rPr>
          <w:rFonts w:ascii="Times New Roman" w:hAnsi="Times New Roman" w:cs="Times New Roman"/>
          <w:b/>
          <w:bCs/>
          <w:sz w:val="22"/>
        </w:rPr>
        <w:t>Conference hall at 1st floor, College of Water Resources and Architectural Engineering, NWAFU</w:t>
      </w:r>
    </w:p>
    <w:p>
      <w:pPr>
        <w:spacing w:line="280" w:lineRule="exact"/>
        <w:jc w:val="left"/>
        <w:rPr>
          <w:rFonts w:ascii="Times New Roman" w:hAnsi="Times New Roman" w:eastAsia="宋体" w:cs="Times New Roman"/>
          <w:b/>
          <w:bCs/>
          <w:sz w:val="22"/>
        </w:rPr>
      </w:pPr>
      <w:r>
        <w:rPr>
          <w:rFonts w:ascii="Times New Roman" w:hAnsi="Times New Roman" w:eastAsia="宋体" w:cs="Times New Roman"/>
          <w:b/>
          <w:bCs/>
          <w:sz w:val="22"/>
        </w:rPr>
        <w:t>Zoom ID: 809 813 2678;    Password: 202312</w:t>
      </w:r>
    </w:p>
    <w:tbl>
      <w:tblPr>
        <w:tblStyle w:val="5"/>
        <w:tblW w:w="10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65"/>
        <w:gridCol w:w="4264"/>
        <w:gridCol w:w="3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restart"/>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Dec., 14</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M</w:t>
            </w:r>
            <w:r>
              <w:rPr>
                <w:rFonts w:ascii="Times New Roman" w:hAnsi="Times New Roman" w:eastAsia="宋体" w:cs="Times New Roman"/>
                <w:bCs/>
                <w:kern w:val="0"/>
                <w:szCs w:val="21"/>
              </w:rPr>
              <w:t>orning</w:t>
            </w:r>
          </w:p>
        </w:tc>
        <w:tc>
          <w:tcPr>
            <w:tcW w:w="8921" w:type="dxa"/>
            <w:gridSpan w:val="3"/>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Opening ceremony and presentations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9:00-9:05</w:t>
            </w:r>
          </w:p>
        </w:tc>
        <w:tc>
          <w:tcPr>
            <w:tcW w:w="7656" w:type="dxa"/>
            <w:gridSpan w:val="2"/>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Opening Speech by Prof. Xiaotao </w:t>
            </w:r>
            <w:r>
              <w:rPr>
                <w:rFonts w:hint="eastAsia" w:ascii="Times New Roman" w:hAnsi="Times New Roman" w:eastAsia="宋体" w:cs="Times New Roman"/>
                <w:bCs/>
                <w:kern w:val="0"/>
                <w:szCs w:val="21"/>
              </w:rPr>
              <w:t>Hu</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 xml:space="preserve">Dean of the </w:t>
            </w:r>
            <w:r>
              <w:rPr>
                <w:rFonts w:ascii="Times New Roman" w:hAnsi="Times New Roman" w:cs="Times New Roman"/>
              </w:rPr>
              <w:t>College of Water Resources and Architectural Engineering, NWAFU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9:05-9:10</w:t>
            </w:r>
          </w:p>
        </w:tc>
        <w:tc>
          <w:tcPr>
            <w:tcW w:w="7656" w:type="dxa"/>
            <w:gridSpan w:val="2"/>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G</w:t>
            </w:r>
            <w:r>
              <w:rPr>
                <w:rFonts w:ascii="Times New Roman" w:hAnsi="Times New Roman" w:eastAsia="宋体" w:cs="Times New Roman"/>
                <w:bCs/>
                <w:kern w:val="0"/>
                <w:szCs w:val="21"/>
              </w:rPr>
              <w:t xml:space="preserve">roup </w:t>
            </w:r>
            <w:r>
              <w:rPr>
                <w:rFonts w:hint="eastAsia" w:ascii="Times New Roman" w:hAnsi="Times New Roman" w:eastAsia="宋体" w:cs="Times New Roman"/>
                <w:bCs/>
                <w:kern w:val="0"/>
                <w:szCs w:val="21"/>
              </w:rPr>
              <w:t>Ph</w:t>
            </w:r>
            <w:r>
              <w:rPr>
                <w:rFonts w:ascii="Times New Roman" w:hAnsi="Times New Roman" w:eastAsia="宋体" w:cs="Times New Roman"/>
                <w:bCs/>
                <w:kern w:val="0"/>
                <w:szCs w:val="21"/>
              </w:rPr>
              <w:t>oto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1129" w:type="dxa"/>
            <w:vMerge w:val="continue"/>
            <w:vAlign w:val="center"/>
          </w:tcPr>
          <w:p>
            <w:pPr>
              <w:snapToGrid w:val="0"/>
              <w:jc w:val="center"/>
              <w:rPr>
                <w:rFonts w:ascii="Times New Roman" w:hAnsi="Times New Roman" w:eastAsia="宋体" w:cs="Times New Roman"/>
                <w:bCs/>
                <w:kern w:val="0"/>
                <w:sz w:val="28"/>
                <w:szCs w:val="21"/>
              </w:rPr>
            </w:pPr>
          </w:p>
        </w:tc>
        <w:tc>
          <w:tcPr>
            <w:tcW w:w="8921" w:type="dxa"/>
            <w:gridSpan w:val="3"/>
            <w:tcBorders>
              <w:bottom w:val="single" w:color="auto" w:sz="4" w:space="0"/>
            </w:tcBorders>
            <w:shd w:val="clear" w:color="auto" w:fill="auto"/>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kern w:val="0"/>
                <w:szCs w:val="21"/>
              </w:rPr>
              <w:t xml:space="preserve">Chair: </w:t>
            </w:r>
            <w:r>
              <w:rPr>
                <w:rFonts w:hint="eastAsia" w:ascii="Times New Roman" w:hAnsi="Times New Roman" w:eastAsia="宋体" w:cs="Times New Roman"/>
                <w:b/>
                <w:kern w:val="0"/>
                <w:szCs w:val="21"/>
              </w:rPr>
              <w:t>P</w:t>
            </w:r>
            <w:r>
              <w:rPr>
                <w:rFonts w:ascii="Times New Roman" w:hAnsi="Times New Roman" w:eastAsia="宋体" w:cs="Times New Roman"/>
                <w:b/>
                <w:kern w:val="0"/>
                <w:szCs w:val="21"/>
              </w:rPr>
              <w:t>rof. Yuanyuan Zha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kern w:val="0"/>
                <w:szCs w:val="21"/>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Time</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Title</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9:10-9:35</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Climate change-induced challenges to sustainable development in Bangladesh</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Md Abdul Mojid</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(Bangladesh Agricultural University</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9:35-10:00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Irrigation and water management concerns and concepts from Australia</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Michael Scobie</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(University of Southern Queensland</w:t>
            </w:r>
            <w:r>
              <w:rPr>
                <w:rFonts w:hint="eastAsia" w:ascii="Times New Roman" w:hAnsi="Times New Roman" w:eastAsia="宋体" w:cs="Times New Roman"/>
                <w:bCs/>
                <w:kern w:val="0"/>
                <w:szCs w:val="21"/>
              </w:rPr>
              <w:t>,</w:t>
            </w:r>
            <w:r>
              <w:rPr>
                <w:rFonts w:ascii="Times New Roman" w:hAnsi="Times New Roman" w:eastAsia="宋体" w:cs="Times New Roman"/>
                <w:bCs/>
                <w:kern w:val="0"/>
                <w:szCs w:val="21"/>
              </w:rPr>
              <w:t xml:space="preserve"> Australia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10:00-10:25</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Ecohydrology in the agricultural systems based on model-data fusion</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w:t>
            </w:r>
            <w:r>
              <w:rPr>
                <w:rFonts w:hint="eastAsia" w:ascii="Times New Roman" w:hAnsi="Times New Roman" w:eastAsia="宋体" w:cs="Times New Roman"/>
                <w:bCs/>
                <w:kern w:val="0"/>
                <w:szCs w:val="21"/>
              </w:rPr>
              <w:t xml:space="preserve"> </w:t>
            </w:r>
            <w:r>
              <w:rPr>
                <w:rFonts w:ascii="Times New Roman" w:hAnsi="Times New Roman" w:eastAsia="宋体" w:cs="Times New Roman"/>
                <w:bCs/>
                <w:kern w:val="0"/>
                <w:szCs w:val="21"/>
              </w:rPr>
              <w:t>Jingwen Zhang</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(Sun Yat-sen University,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0</w:t>
            </w:r>
            <w:r>
              <w:rPr>
                <w:rFonts w:hint="eastAsia" w:ascii="Times New Roman" w:hAnsi="Times New Roman" w:eastAsia="宋体" w:cs="Times New Roman"/>
                <w:bCs/>
              </w:rPr>
              <w:t>:</w:t>
            </w:r>
            <w:r>
              <w:rPr>
                <w:rFonts w:ascii="Times New Roman" w:hAnsi="Times New Roman" w:eastAsia="宋体" w:cs="Times New Roman"/>
                <w:bCs/>
              </w:rPr>
              <w:t>25-10:35</w:t>
            </w:r>
          </w:p>
        </w:tc>
        <w:tc>
          <w:tcPr>
            <w:tcW w:w="765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
              </w:rPr>
              <w:t>T</w:t>
            </w:r>
            <w:r>
              <w:rPr>
                <w:rFonts w:hint="eastAsia" w:ascii="Times New Roman" w:hAnsi="Times New Roman" w:eastAsia="宋体" w:cs="Times New Roman"/>
                <w:b/>
              </w:rPr>
              <w:t>ea</w:t>
            </w:r>
            <w:r>
              <w:rPr>
                <w:rFonts w:ascii="Times New Roman" w:hAnsi="Times New Roman" w:eastAsia="宋体" w:cs="Times New Roman"/>
                <w:b/>
              </w:rPr>
              <w:t xml:space="preserve">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8921" w:type="dxa"/>
            <w:gridSpan w:val="3"/>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kern w:val="0"/>
                <w:szCs w:val="21"/>
              </w:rPr>
              <w:t>Chair: Prof. Md Abdul Mojid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10:35-11:00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Importance of drainage to nitrate leaching: global literature and case study</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Wei Hu</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(The New Zealand Institute for Plant &amp; Food Research Ltd</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11:00-11:25</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Precise Management of Water and Fertilizer: From Experiment to Modelling</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Yuanyuan Zha</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(Wuhan University,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11:25-11:50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Influences of Climate Change on Apple Phenology and Late-spring Frost Risk in Main Apple Production Regions of China</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Jianqiang He</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(Northwest A&amp;F University,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shd w:val="clear" w:color="auto" w:fill="auto"/>
            <w:vAlign w:val="center"/>
          </w:tcPr>
          <w:p>
            <w:pPr>
              <w:snapToGrid w:val="0"/>
              <w:jc w:val="center"/>
              <w:rPr>
                <w:rFonts w:ascii="Times New Roman" w:hAnsi="Times New Roman" w:eastAsia="宋体" w:cs="Times New Roman"/>
                <w:bCs/>
              </w:rPr>
            </w:pPr>
          </w:p>
        </w:tc>
        <w:tc>
          <w:tcPr>
            <w:tcW w:w="1265" w:type="dxa"/>
            <w:shd w:val="clear" w:color="auto" w:fill="auto"/>
            <w:vAlign w:val="center"/>
          </w:tcPr>
          <w:p>
            <w:pPr>
              <w:snapToGrid w:val="0"/>
              <w:jc w:val="center"/>
              <w:rPr>
                <w:rFonts w:ascii="Times New Roman" w:hAnsi="Times New Roman" w:eastAsia="宋体" w:cs="Times New Roman"/>
                <w:bCs/>
                <w:szCs w:val="21"/>
              </w:rPr>
            </w:pPr>
            <w:r>
              <w:rPr>
                <w:rFonts w:ascii="Times New Roman" w:hAnsi="Times New Roman" w:eastAsia="宋体" w:cs="Times New Roman"/>
                <w:bCs/>
              </w:rPr>
              <w:t>11:50-15:00</w:t>
            </w:r>
          </w:p>
        </w:tc>
        <w:tc>
          <w:tcPr>
            <w:tcW w:w="7656" w:type="dxa"/>
            <w:gridSpan w:val="2"/>
            <w:shd w:val="clear" w:color="auto" w:fill="auto"/>
            <w:vAlign w:val="center"/>
          </w:tcPr>
          <w:p>
            <w:pPr>
              <w:snapToGrid w:val="0"/>
              <w:jc w:val="center"/>
              <w:rPr>
                <w:rFonts w:ascii="Times New Roman" w:hAnsi="Times New Roman" w:eastAsia="宋体" w:cs="Times New Roman"/>
                <w:bCs/>
                <w:szCs w:val="21"/>
              </w:rPr>
            </w:pPr>
            <w:r>
              <w:rPr>
                <w:rFonts w:hint="eastAsia" w:ascii="Times New Roman" w:hAnsi="Times New Roman" w:eastAsia="宋体" w:cs="Times New Roman"/>
                <w:b/>
                <w:szCs w:val="21"/>
              </w:rPr>
              <w:t>L</w:t>
            </w:r>
            <w:r>
              <w:rPr>
                <w:rFonts w:ascii="Times New Roman" w:hAnsi="Times New Roman" w:eastAsia="宋体" w:cs="Times New Roman"/>
                <w:b/>
                <w:szCs w:val="21"/>
              </w:rPr>
              <w:t>unch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129" w:type="dxa"/>
            <w:vMerge w:val="restart"/>
            <w:shd w:val="clear" w:color="auto" w:fill="auto"/>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Dec., 14</w:t>
            </w:r>
          </w:p>
          <w:p>
            <w:pPr>
              <w:snapToGrid w:val="0"/>
              <w:jc w:val="center"/>
              <w:rPr>
                <w:rFonts w:ascii="Times New Roman" w:hAnsi="Times New Roman" w:eastAsia="宋体" w:cs="Times New Roman"/>
                <w:bCs/>
              </w:rPr>
            </w:pPr>
            <w:r>
              <w:rPr>
                <w:rFonts w:ascii="Times New Roman" w:hAnsi="Times New Roman" w:eastAsia="宋体" w:cs="Times New Roman"/>
                <w:bCs/>
                <w:kern w:val="0"/>
                <w:szCs w:val="21"/>
              </w:rPr>
              <w:t>Afternoon</w:t>
            </w:r>
          </w:p>
        </w:tc>
        <w:tc>
          <w:tcPr>
            <w:tcW w:w="8921" w:type="dxa"/>
            <w:gridSpan w:val="3"/>
            <w:tcBorders>
              <w:top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kern w:val="0"/>
                <w:szCs w:val="21"/>
              </w:rPr>
              <w:t>Chair: Prof. Zhenjiang Zhou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shd w:val="clear" w:color="auto" w:fill="auto"/>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shd w:val="clear" w:color="auto" w:fill="auto"/>
            <w:vAlign w:val="center"/>
          </w:tcPr>
          <w:p>
            <w:pPr>
              <w:snapToGrid w:val="0"/>
              <w:jc w:val="center"/>
              <w:rPr>
                <w:rFonts w:ascii="Times New Roman" w:hAnsi="Times New Roman" w:eastAsia="宋体" w:cs="Times New Roman"/>
                <w:bCs/>
              </w:rPr>
            </w:pPr>
            <w:r>
              <w:rPr>
                <w:rFonts w:ascii="Times New Roman" w:hAnsi="Times New Roman" w:eastAsia="宋体" w:cs="Times New Roman"/>
                <w:bCs/>
              </w:rPr>
              <w:t>15:00-15:25</w:t>
            </w:r>
          </w:p>
        </w:tc>
        <w:tc>
          <w:tcPr>
            <w:tcW w:w="4264"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Soil salinity and crop yields response with optimized biochar application and cotton-sugarbeet intercropping in northwestern China</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w:t>
            </w:r>
            <w:r>
              <w:rPr>
                <w:rFonts w:hint="eastAsia" w:ascii="Times New Roman" w:hAnsi="Times New Roman" w:eastAsia="宋体" w:cs="Times New Roman"/>
                <w:bCs/>
              </w:rPr>
              <w:t xml:space="preserve"> Y</w:t>
            </w:r>
            <w:r>
              <w:rPr>
                <w:rFonts w:ascii="Times New Roman" w:hAnsi="Times New Roman" w:eastAsia="宋体" w:cs="Times New Roman"/>
                <w:bCs/>
              </w:rPr>
              <w:t>i Li</w:t>
            </w:r>
          </w:p>
          <w:p>
            <w:pPr>
              <w:snapToGrid w:val="0"/>
              <w:jc w:val="center"/>
              <w:rPr>
                <w:rFonts w:ascii="Times New Roman" w:hAnsi="Times New Roman" w:eastAsia="宋体" w:cs="Times New Roman"/>
                <w:bCs/>
              </w:rPr>
            </w:pPr>
            <w:r>
              <w:rPr>
                <w:rFonts w:ascii="Times New Roman" w:hAnsi="Times New Roman" w:eastAsia="宋体" w:cs="Times New Roman"/>
                <w:bCs/>
                <w:kern w:val="0"/>
                <w:szCs w:val="21"/>
              </w:rPr>
              <w:t>(</w:t>
            </w:r>
            <w:r>
              <w:rPr>
                <w:rFonts w:ascii="Times New Roman" w:hAnsi="Times New Roman" w:eastAsia="宋体" w:cs="Times New Roman"/>
                <w:bCs/>
              </w:rPr>
              <w:t>Northwest A&amp;F University,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shd w:val="clear" w:color="auto" w:fill="auto"/>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15:25-15:50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Experimental Investigation of Oases Soil Salinization Control Via Effective Winter Irrigation in Northwest China</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 xml:space="preserve">rof. </w:t>
            </w:r>
            <w:r>
              <w:rPr>
                <w:rFonts w:hint="eastAsia" w:ascii="Times New Roman" w:hAnsi="Times New Roman" w:eastAsia="宋体" w:cs="Times New Roman"/>
                <w:bCs/>
                <w:kern w:val="0"/>
                <w:szCs w:val="21"/>
              </w:rPr>
              <w:t>X</w:t>
            </w:r>
            <w:r>
              <w:rPr>
                <w:rFonts w:ascii="Times New Roman" w:hAnsi="Times New Roman" w:eastAsia="宋体" w:cs="Times New Roman"/>
                <w:bCs/>
                <w:kern w:val="0"/>
                <w:szCs w:val="21"/>
              </w:rPr>
              <w:t>icai Pan</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(Institute of Soil Science, Chinese Academy of Sciences</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shd w:val="clear" w:color="auto" w:fill="auto"/>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15:50-16:15</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Optimising use of water and nutrients in crop production - management strategies</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w:t>
            </w:r>
            <w:r>
              <w:rPr>
                <w:rFonts w:ascii="Times New Roman" w:hAnsi="Times New Roman" w:eastAsia="宋体" w:cs="Times New Roman"/>
                <w:bCs/>
              </w:rPr>
              <w:t xml:space="preserve"> Fulai Liu</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(University of Copenhagen, Denmark</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16:15-16:25</w:t>
            </w:r>
          </w:p>
        </w:tc>
        <w:tc>
          <w:tcPr>
            <w:tcW w:w="765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
              </w:rPr>
              <w:t>T</w:t>
            </w:r>
            <w:r>
              <w:rPr>
                <w:rFonts w:hint="eastAsia" w:ascii="Times New Roman" w:hAnsi="Times New Roman" w:eastAsia="宋体" w:cs="Times New Roman"/>
                <w:b/>
              </w:rPr>
              <w:t>ea</w:t>
            </w:r>
            <w:r>
              <w:rPr>
                <w:rFonts w:ascii="Times New Roman" w:hAnsi="Times New Roman" w:eastAsia="宋体" w:cs="Times New Roman"/>
                <w:b/>
              </w:rPr>
              <w:t xml:space="preserve">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8921" w:type="dxa"/>
            <w:gridSpan w:val="3"/>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rPr>
            </w:pPr>
            <w:r>
              <w:rPr>
                <w:rFonts w:ascii="Times New Roman" w:hAnsi="Times New Roman" w:eastAsia="宋体" w:cs="Times New Roman"/>
                <w:b/>
                <w:kern w:val="0"/>
                <w:szCs w:val="21"/>
              </w:rPr>
              <w:t xml:space="preserve">Chair: Prof. </w:t>
            </w:r>
            <w:r>
              <w:rPr>
                <w:rFonts w:hint="eastAsia" w:ascii="Times New Roman" w:hAnsi="Times New Roman" w:eastAsia="宋体" w:cs="Times New Roman"/>
                <w:b/>
                <w:kern w:val="0"/>
                <w:szCs w:val="21"/>
              </w:rPr>
              <w:t>Michael Scobie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16:25-16:50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Imagery and spectral based methods for crop growth information sensing</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w:t>
            </w:r>
            <w:r>
              <w:rPr>
                <w:rFonts w:hint="eastAsia" w:ascii="Times New Roman" w:hAnsi="Times New Roman" w:eastAsia="宋体" w:cs="Times New Roman"/>
                <w:bCs/>
                <w:kern w:val="0"/>
                <w:szCs w:val="21"/>
              </w:rPr>
              <w:t xml:space="preserve"> </w:t>
            </w:r>
            <w:r>
              <w:rPr>
                <w:rFonts w:ascii="Times New Roman" w:hAnsi="Times New Roman" w:eastAsia="宋体" w:cs="Times New Roman"/>
                <w:bCs/>
                <w:kern w:val="0"/>
                <w:szCs w:val="21"/>
              </w:rPr>
              <w:t>Zhenjiang Zhou</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(Zhejiang University</w:t>
            </w:r>
            <w:r>
              <w:rPr>
                <w:rFonts w:hint="eastAsia" w:ascii="Times New Roman" w:hAnsi="Times New Roman" w:eastAsia="宋体" w:cs="Times New Roman"/>
                <w:bCs/>
                <w:kern w:val="0"/>
                <w:szCs w:val="21"/>
              </w:rPr>
              <w:t>,</w:t>
            </w:r>
            <w:r>
              <w:rPr>
                <w:rFonts w:ascii="Times New Roman" w:hAnsi="Times New Roman" w:eastAsia="宋体" w:cs="Times New Roman"/>
                <w:bCs/>
                <w:kern w:val="0"/>
                <w:szCs w:val="21"/>
              </w:rPr>
              <w:t xml:space="preserve">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16:50-17:15</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Wireless IoT probe for soil moisture and salinity monitoring</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Arkadiusz Lewandowski</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(Warsaw University of Technology, Poland</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29" w:type="dxa"/>
            <w:vMerge w:val="continue"/>
            <w:vAlign w:val="center"/>
          </w:tcPr>
          <w:p>
            <w:pPr>
              <w:snapToGrid w:val="0"/>
              <w:jc w:val="center"/>
              <w:rPr>
                <w:rFonts w:ascii="Times New Roman" w:hAnsi="Times New Roman" w:eastAsia="宋体" w:cs="Times New Roman"/>
                <w:bCs/>
              </w:rPr>
            </w:pPr>
          </w:p>
        </w:tc>
        <w:tc>
          <w:tcPr>
            <w:tcW w:w="1265" w:type="dxa"/>
            <w:tcBorders>
              <w:top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rPr>
              <w:t>17:15-17:40</w:t>
            </w:r>
          </w:p>
        </w:tc>
        <w:tc>
          <w:tcPr>
            <w:tcW w:w="4264"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宋体" w:cs="Times New Roman"/>
                <w:bCs/>
                <w:kern w:val="0"/>
                <w:szCs w:val="21"/>
              </w:rPr>
            </w:pPr>
            <w:r>
              <w:rPr>
                <w:rFonts w:ascii="Times New Roman" w:hAnsi="Times New Roman" w:eastAsia="宋体" w:cs="Times New Roman"/>
                <w:bCs/>
                <w:kern w:val="0"/>
                <w:szCs w:val="21"/>
              </w:rPr>
              <w:t>Application of Lattice Boltzmann Method for Hydraulic Engineering</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P</w:t>
            </w:r>
            <w:r>
              <w:rPr>
                <w:rFonts w:ascii="Times New Roman" w:hAnsi="Times New Roman" w:eastAsia="宋体" w:cs="Times New Roman"/>
                <w:bCs/>
                <w:kern w:val="0"/>
                <w:szCs w:val="21"/>
              </w:rPr>
              <w:t>rof. Yong Peng</w:t>
            </w: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(Northwest A&amp;F University, China</w:t>
            </w:r>
            <w:r>
              <w:rPr>
                <w:rFonts w:ascii="Times New Roman" w:hAnsi="Times New Roman"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129" w:type="dxa"/>
            <w:vMerge w:val="continue"/>
            <w:vAlign w:val="center"/>
          </w:tcPr>
          <w:p>
            <w:pPr>
              <w:widowControl/>
              <w:snapToGrid w:val="0"/>
              <w:jc w:val="center"/>
              <w:rPr>
                <w:rFonts w:ascii="Times New Roman" w:hAnsi="Times New Roman" w:eastAsia="宋体" w:cs="Times New Roman"/>
                <w:bCs/>
              </w:rPr>
            </w:pPr>
          </w:p>
        </w:tc>
        <w:tc>
          <w:tcPr>
            <w:tcW w:w="1265" w:type="dxa"/>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7:40-19:30</w:t>
            </w:r>
          </w:p>
        </w:tc>
        <w:tc>
          <w:tcPr>
            <w:tcW w:w="7656" w:type="dxa"/>
            <w:gridSpan w:val="2"/>
            <w:vAlign w:val="center"/>
          </w:tcPr>
          <w:p>
            <w:pPr>
              <w:snapToGrid w:val="0"/>
              <w:jc w:val="center"/>
              <w:rPr>
                <w:rFonts w:ascii="Times New Roman" w:hAnsi="Times New Roman" w:eastAsia="宋体" w:cs="Times New Roman"/>
                <w:b/>
                <w:szCs w:val="18"/>
              </w:rPr>
            </w:pPr>
            <w:r>
              <w:rPr>
                <w:rFonts w:ascii="Times New Roman" w:hAnsi="Times New Roman" w:eastAsia="宋体" w:cs="Times New Roman"/>
                <w:b/>
                <w:szCs w:val="18"/>
              </w:rPr>
              <w:t>Dinner</w:t>
            </w:r>
          </w:p>
        </w:tc>
      </w:tr>
    </w:tbl>
    <w:p>
      <w:pPr>
        <w:jc w:val="center"/>
        <w:rPr>
          <w:rFonts w:ascii="Times New Roman" w:hAnsi="Times New Roman" w:eastAsia="仿宋_GB2312" w:cs="Times New Roman"/>
          <w:b/>
          <w:bCs/>
          <w:sz w:val="32"/>
          <w:szCs w:val="32"/>
        </w:rPr>
        <w:sectPr>
          <w:pgSz w:w="11906" w:h="16838"/>
          <w:pgMar w:top="1440" w:right="1531" w:bottom="1134" w:left="1531" w:header="851" w:footer="992" w:gutter="0"/>
          <w:cols w:space="425" w:num="1"/>
          <w:docGrid w:type="lines" w:linePitch="312" w:charSpace="0"/>
        </w:sectPr>
      </w:pPr>
    </w:p>
    <w:p>
      <w:pPr>
        <w:jc w:val="left"/>
        <w:rPr>
          <w:rFonts w:ascii="方正大黑体_GBK" w:hAnsi="方正大黑体_GBK" w:eastAsia="方正大黑体_GBK" w:cs="方正大黑体_GBK"/>
          <w:sz w:val="30"/>
          <w:szCs w:val="30"/>
        </w:rPr>
      </w:pPr>
      <w:r>
        <w:rPr>
          <w:rFonts w:hint="eastAsia" w:ascii="方正大黑体_GBK" w:hAnsi="方正大黑体_GBK" w:eastAsia="方正大黑体_GBK" w:cs="方正大黑体_GBK"/>
          <w:sz w:val="30"/>
          <w:szCs w:val="30"/>
        </w:rPr>
        <w:t>议题二  水土保持与土地可持续管理</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会议时间：2023年12月13日（北京时间）</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线下地点：西北农林科技大学国际交流中心208</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Zoom会议号: 818 8263 4834         密码: 121302</w:t>
      </w:r>
    </w:p>
    <w:tbl>
      <w:tblPr>
        <w:tblStyle w:val="5"/>
        <w:tblpPr w:leftFromText="180" w:rightFromText="180" w:vertAnchor="text" w:horzAnchor="page" w:tblpX="949" w:tblpY="703"/>
        <w:tblOverlap w:val="never"/>
        <w:tblW w:w="56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271"/>
        <w:gridCol w:w="4534"/>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restar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2</w:t>
            </w:r>
            <w:r>
              <w:rPr>
                <w:rFonts w:hint="eastAsia" w:ascii="Times New Roman" w:hAnsi="Times New Roman" w:eastAsia="宋体" w:cs="Times New Roman"/>
                <w:bCs/>
              </w:rPr>
              <w:t>月13日</w:t>
            </w:r>
          </w:p>
          <w:p>
            <w:pPr>
              <w:spacing w:line="340" w:lineRule="exact"/>
              <w:jc w:val="center"/>
              <w:rPr>
                <w:rFonts w:ascii="Times New Roman" w:hAnsi="Times New Roman" w:eastAsia="仿宋" w:cs="Times New Roman"/>
                <w:kern w:val="0"/>
                <w:sz w:val="24"/>
                <w:szCs w:val="24"/>
              </w:rPr>
            </w:pPr>
            <w:r>
              <w:rPr>
                <w:rFonts w:hint="eastAsia" w:ascii="Times New Roman" w:hAnsi="Times New Roman" w:eastAsia="宋体" w:cs="Times New Roman"/>
                <w:bCs/>
              </w:rPr>
              <w:t>上午</w:t>
            </w: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10:00-12</w:t>
            </w:r>
            <w:r>
              <w:rPr>
                <w:rFonts w:hint="eastAsia" w:ascii="Times New Roman" w:hAnsi="Times New Roman" w:eastAsia="宋体" w:cs="Times New Roman"/>
                <w:bCs/>
              </w:rPr>
              <w:t>:</w:t>
            </w:r>
            <w:r>
              <w:rPr>
                <w:rFonts w:ascii="Times New Roman" w:hAnsi="Times New Roman" w:eastAsia="宋体" w:cs="Times New Roman"/>
                <w:bCs/>
              </w:rPr>
              <w:t>20</w:t>
            </w:r>
          </w:p>
        </w:tc>
        <w:tc>
          <w:tcPr>
            <w:tcW w:w="3751" w:type="pct"/>
            <w:gridSpan w:val="2"/>
            <w:shd w:val="clear" w:color="auto" w:fill="auto"/>
            <w:vAlign w:val="center"/>
          </w:tcPr>
          <w:p>
            <w:pPr>
              <w:spacing w:line="340" w:lineRule="exact"/>
              <w:jc w:val="center"/>
              <w:rPr>
                <w:rFonts w:ascii="Times New Roman" w:hAnsi="Times New Roman" w:eastAsia="仿宋" w:cs="Times New Roman"/>
                <w:b/>
                <w:bCs/>
                <w:kern w:val="0"/>
                <w:sz w:val="24"/>
                <w:szCs w:val="24"/>
              </w:rPr>
            </w:pPr>
            <w:r>
              <w:rPr>
                <w:rFonts w:hint="eastAsia" w:ascii="Times New Roman" w:hAnsi="Times New Roman" w:eastAsia="宋体" w:cs="Times New Roman"/>
                <w:b/>
              </w:rPr>
              <w:t>第一节   主持人：冯  浩  研究员/所长    朱清高子 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spacing w:line="340" w:lineRule="exact"/>
              <w:jc w:val="center"/>
              <w:rPr>
                <w:rFonts w:ascii="黑体" w:hAnsi="黑体" w:eastAsia="黑体" w:cs="Times New Roman"/>
                <w:kern w:val="0"/>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时间</w:t>
            </w:r>
          </w:p>
        </w:tc>
        <w:tc>
          <w:tcPr>
            <w:tcW w:w="2226" w:type="pct"/>
            <w:shd w:val="clear" w:color="auto" w:fill="auto"/>
            <w:vAlign w:val="center"/>
          </w:tcPr>
          <w:p>
            <w:pPr>
              <w:snapToGrid w:val="0"/>
              <w:jc w:val="center"/>
              <w:rPr>
                <w:rFonts w:ascii="Times New Roman" w:hAnsi="Times New Roman" w:eastAsia="宋体" w:cs="Times New Roman"/>
                <w:b/>
              </w:rPr>
            </w:pPr>
            <w:r>
              <w:rPr>
                <w:rFonts w:hint="eastAsia" w:ascii="Times New Roman" w:hAnsi="Times New Roman" w:eastAsia="宋体" w:cs="Times New Roman"/>
                <w:b/>
              </w:rPr>
              <w:t>报告题目</w:t>
            </w:r>
          </w:p>
        </w:tc>
        <w:tc>
          <w:tcPr>
            <w:tcW w:w="1525" w:type="pct"/>
            <w:shd w:val="clear" w:color="auto" w:fill="auto"/>
            <w:vAlign w:val="center"/>
          </w:tcPr>
          <w:p>
            <w:pPr>
              <w:spacing w:line="340" w:lineRule="exact"/>
              <w:jc w:val="center"/>
              <w:rPr>
                <w:rFonts w:ascii="黑体" w:hAnsi="黑体" w:eastAsia="黑体" w:cs="Times New Roman"/>
                <w:b/>
                <w:kern w:val="0"/>
                <w:sz w:val="24"/>
                <w:szCs w:val="24"/>
              </w:rPr>
            </w:pPr>
            <w:r>
              <w:rPr>
                <w:rFonts w:hint="eastAsia" w:ascii="Times New Roman" w:hAnsi="Times New Roman" w:eastAsia="宋体" w:cs="Times New Roman"/>
                <w:b/>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10:00-10:20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环境中水流及相关物质输送的随机性和尺度</w:t>
            </w:r>
          </w:p>
          <w:p>
            <w:pPr>
              <w:snapToGrid w:val="0"/>
              <w:jc w:val="center"/>
              <w:rPr>
                <w:rFonts w:ascii="Times New Roman" w:hAnsi="Times New Roman" w:eastAsia="宋体" w:cs="Times New Roman"/>
                <w:bCs/>
              </w:rPr>
            </w:pPr>
            <w:r>
              <w:rPr>
                <w:rFonts w:hint="eastAsia" w:ascii="Times New Roman" w:hAnsi="Times New Roman" w:eastAsia="宋体" w:cs="Times New Roman"/>
                <w:bCs/>
              </w:rPr>
              <w:t>研究</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苏宁虎 教授</w:t>
            </w:r>
          </w:p>
          <w:p>
            <w:pPr>
              <w:jc w:val="center"/>
              <w:rPr>
                <w:rFonts w:ascii="Times New Roman" w:hAnsi="Times New Roman" w:eastAsia="仿宋" w:cs="Times New Roman"/>
                <w:szCs w:val="21"/>
              </w:rPr>
            </w:pPr>
            <w:r>
              <w:rPr>
                <w:rFonts w:hint="eastAsia" w:ascii="Times New Roman" w:hAnsi="Times New Roman" w:eastAsia="宋体" w:cs="Times New Roman"/>
                <w:bCs/>
              </w:rPr>
              <w:t>詹姆斯库克大学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10:20-10:40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地下水在保障粮食系统安全方面的关键作用</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Isaya Kisekka 教授</w:t>
            </w:r>
          </w:p>
          <w:p>
            <w:pPr>
              <w:jc w:val="center"/>
              <w:rPr>
                <w:rFonts w:ascii="Times New Roman" w:hAnsi="Times New Roman" w:eastAsia="仿宋" w:cs="Times New Roman"/>
                <w:szCs w:val="21"/>
              </w:rPr>
            </w:pPr>
            <w:r>
              <w:rPr>
                <w:rFonts w:hint="eastAsia" w:ascii="Times New Roman" w:hAnsi="Times New Roman" w:eastAsia="宋体" w:cs="Times New Roman"/>
                <w:bCs/>
              </w:rPr>
              <w:t>加州大学戴维斯分校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10:40-11:00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气候变化对陆地碳循环的影响:正面、负面和</w:t>
            </w:r>
          </w:p>
          <w:p>
            <w:pPr>
              <w:snapToGrid w:val="0"/>
              <w:jc w:val="center"/>
              <w:rPr>
                <w:rFonts w:ascii="Times New Roman" w:hAnsi="Times New Roman" w:eastAsia="宋体" w:cs="Times New Roman"/>
                <w:bCs/>
              </w:rPr>
            </w:pPr>
            <w:r>
              <w:rPr>
                <w:rFonts w:hint="eastAsia" w:ascii="Times New Roman" w:hAnsi="Times New Roman" w:eastAsia="宋体" w:cs="Times New Roman"/>
                <w:bCs/>
              </w:rPr>
              <w:t>极度负面的）</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梁国鹏 博士</w:t>
            </w:r>
          </w:p>
          <w:p>
            <w:pPr>
              <w:jc w:val="center"/>
              <w:rPr>
                <w:rFonts w:ascii="Times New Roman" w:hAnsi="Times New Roman" w:eastAsia="仿宋" w:cs="Times New Roman"/>
                <w:szCs w:val="21"/>
              </w:rPr>
            </w:pPr>
            <w:r>
              <w:rPr>
                <w:rFonts w:hint="eastAsia" w:ascii="Times New Roman" w:hAnsi="Times New Roman" w:eastAsia="宋体" w:cs="Times New Roman"/>
                <w:bCs/>
              </w:rPr>
              <w:t>明尼苏达大学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1</w:t>
            </w:r>
            <w:r>
              <w:rPr>
                <w:rFonts w:hint="eastAsia" w:ascii="Times New Roman" w:hAnsi="Times New Roman" w:eastAsia="宋体" w:cs="Times New Roman"/>
                <w:bCs/>
              </w:rPr>
              <w:t>:</w:t>
            </w:r>
            <w:r>
              <w:rPr>
                <w:rFonts w:ascii="Times New Roman" w:hAnsi="Times New Roman" w:eastAsia="宋体" w:cs="Times New Roman"/>
                <w:bCs/>
              </w:rPr>
              <w:t>00-11</w:t>
            </w:r>
            <w:r>
              <w:rPr>
                <w:rFonts w:hint="eastAsia" w:ascii="Times New Roman" w:hAnsi="Times New Roman" w:eastAsia="宋体" w:cs="Times New Roman"/>
                <w:bCs/>
              </w:rPr>
              <w:t>:</w:t>
            </w:r>
            <w:r>
              <w:rPr>
                <w:rFonts w:ascii="Times New Roman" w:hAnsi="Times New Roman" w:eastAsia="宋体" w:cs="Times New Roman"/>
                <w:bCs/>
              </w:rPr>
              <w:t>20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迈向下一代的陆地表面模型和水文模型</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邱寒 博士</w:t>
            </w:r>
          </w:p>
          <w:p>
            <w:pPr>
              <w:jc w:val="center"/>
              <w:rPr>
                <w:rFonts w:ascii="Times New Roman" w:hAnsi="Times New Roman" w:eastAsia="仿宋" w:cs="Times New Roman"/>
                <w:szCs w:val="21"/>
              </w:rPr>
            </w:pPr>
            <w:r>
              <w:rPr>
                <w:rFonts w:hint="eastAsia" w:ascii="Times New Roman" w:hAnsi="Times New Roman" w:eastAsia="宋体" w:cs="Times New Roman"/>
                <w:bCs/>
              </w:rPr>
              <w:t>西北太平洋国家实验室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1</w:t>
            </w:r>
            <w:r>
              <w:rPr>
                <w:rFonts w:hint="eastAsia" w:ascii="Times New Roman" w:hAnsi="Times New Roman" w:eastAsia="宋体" w:cs="Times New Roman"/>
                <w:bCs/>
              </w:rPr>
              <w:t>:</w:t>
            </w:r>
            <w:r>
              <w:rPr>
                <w:rFonts w:ascii="Times New Roman" w:hAnsi="Times New Roman" w:eastAsia="宋体" w:cs="Times New Roman"/>
                <w:bCs/>
              </w:rPr>
              <w:t>20-11</w:t>
            </w:r>
            <w:r>
              <w:rPr>
                <w:rFonts w:hint="eastAsia" w:ascii="Times New Roman" w:hAnsi="Times New Roman" w:eastAsia="宋体" w:cs="Times New Roman"/>
                <w:bCs/>
              </w:rPr>
              <w:t>:</w:t>
            </w:r>
            <w:r>
              <w:rPr>
                <w:rFonts w:ascii="Times New Roman" w:hAnsi="Times New Roman" w:eastAsia="宋体" w:cs="Times New Roman"/>
                <w:bCs/>
              </w:rPr>
              <w:t>40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刈割覆盖能减少黄土高原土壤侵蚀，增加土壤动物多样性</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李同川 副研究员</w:t>
            </w:r>
          </w:p>
          <w:p>
            <w:pPr>
              <w:jc w:val="center"/>
              <w:rPr>
                <w:rFonts w:ascii="Times New Roman" w:hAnsi="Times New Roman" w:eastAsia="宋体" w:cs="Times New Roman"/>
                <w:bCs/>
              </w:rPr>
            </w:pPr>
            <w:r>
              <w:rPr>
                <w:rFonts w:hint="eastAsia" w:ascii="Times New Roman" w:hAnsi="Times New Roman" w:eastAsia="宋体" w:cs="Times New Roman"/>
                <w:bCs/>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1</w:t>
            </w:r>
            <w:r>
              <w:rPr>
                <w:rFonts w:hint="eastAsia" w:ascii="Times New Roman" w:hAnsi="Times New Roman" w:eastAsia="宋体" w:cs="Times New Roman"/>
                <w:bCs/>
              </w:rPr>
              <w:t>:</w:t>
            </w:r>
            <w:r>
              <w:rPr>
                <w:rFonts w:ascii="Times New Roman" w:hAnsi="Times New Roman" w:eastAsia="宋体" w:cs="Times New Roman"/>
                <w:bCs/>
              </w:rPr>
              <w:t>40-12</w:t>
            </w:r>
            <w:r>
              <w:rPr>
                <w:rFonts w:hint="eastAsia" w:ascii="Times New Roman" w:hAnsi="Times New Roman" w:eastAsia="宋体" w:cs="Times New Roman"/>
                <w:bCs/>
              </w:rPr>
              <w:t>:</w:t>
            </w:r>
            <w:r>
              <w:rPr>
                <w:rFonts w:ascii="Times New Roman" w:hAnsi="Times New Roman" w:eastAsia="宋体" w:cs="Times New Roman"/>
                <w:bCs/>
              </w:rPr>
              <w:t>00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亚热带森林树种属性调控养分输入对死木中</w:t>
            </w:r>
          </w:p>
          <w:p>
            <w:pPr>
              <w:snapToGrid w:val="0"/>
              <w:jc w:val="center"/>
              <w:rPr>
                <w:rFonts w:ascii="Times New Roman" w:hAnsi="Times New Roman" w:eastAsia="宋体" w:cs="Times New Roman"/>
                <w:bCs/>
              </w:rPr>
            </w:pPr>
            <w:r>
              <w:rPr>
                <w:rFonts w:hint="eastAsia" w:ascii="Times New Roman" w:hAnsi="Times New Roman" w:eastAsia="宋体" w:cs="Times New Roman"/>
                <w:bCs/>
              </w:rPr>
              <w:t>微生物呼吸的影响</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胡振宏 教授</w:t>
            </w:r>
          </w:p>
          <w:p>
            <w:pPr>
              <w:jc w:val="center"/>
              <w:rPr>
                <w:rFonts w:ascii="Times New Roman" w:hAnsi="Times New Roman" w:eastAsia="仿宋" w:cs="Times New Roman"/>
                <w:szCs w:val="21"/>
              </w:rPr>
            </w:pPr>
            <w:r>
              <w:rPr>
                <w:rFonts w:hint="eastAsia" w:ascii="Times New Roman" w:hAnsi="Times New Roman" w:eastAsia="宋体" w:cs="Times New Roman"/>
                <w:bCs/>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12:00-14</w:t>
            </w:r>
            <w:r>
              <w:rPr>
                <w:rFonts w:hint="eastAsia" w:ascii="Times New Roman" w:hAnsi="Times New Roman" w:eastAsia="宋体" w:cs="Times New Roman"/>
                <w:bCs/>
              </w:rPr>
              <w:t>:</w:t>
            </w:r>
            <w:r>
              <w:rPr>
                <w:rFonts w:ascii="Times New Roman" w:hAnsi="Times New Roman" w:eastAsia="宋体" w:cs="Times New Roman"/>
                <w:bCs/>
              </w:rPr>
              <w:t>00</w:t>
            </w:r>
          </w:p>
        </w:tc>
        <w:tc>
          <w:tcPr>
            <w:tcW w:w="3751" w:type="pct"/>
            <w:gridSpan w:val="2"/>
            <w:shd w:val="clear" w:color="auto" w:fill="auto"/>
            <w:vAlign w:val="center"/>
          </w:tcPr>
          <w:p>
            <w:pPr>
              <w:jc w:val="center"/>
              <w:rPr>
                <w:rFonts w:ascii="Times New Roman" w:hAnsi="Times New Roman" w:eastAsia="仿宋" w:cs="Times New Roman"/>
                <w:b/>
                <w:sz w:val="24"/>
                <w:szCs w:val="24"/>
              </w:rPr>
            </w:pPr>
            <w:r>
              <w:rPr>
                <w:rFonts w:hint="eastAsia" w:ascii="Times New Roman" w:hAnsi="Times New Roman" w:eastAsia="宋体" w:cs="Times New Roman"/>
                <w:b/>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restar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2</w:t>
            </w:r>
            <w:r>
              <w:rPr>
                <w:rFonts w:hint="eastAsia" w:ascii="Times New Roman" w:hAnsi="Times New Roman" w:eastAsia="宋体" w:cs="Times New Roman"/>
                <w:bCs/>
              </w:rPr>
              <w:t>月13日</w:t>
            </w:r>
          </w:p>
          <w:p>
            <w:pPr>
              <w:jc w:val="center"/>
              <w:rPr>
                <w:rFonts w:ascii="Times New Roman" w:hAnsi="Times New Roman" w:eastAsia="仿宋" w:cs="Times New Roman"/>
                <w:sz w:val="24"/>
                <w:szCs w:val="24"/>
              </w:rPr>
            </w:pPr>
            <w:r>
              <w:rPr>
                <w:rFonts w:hint="eastAsia" w:ascii="Times New Roman" w:hAnsi="Times New Roman" w:eastAsia="宋体" w:cs="Times New Roman"/>
                <w:bCs/>
              </w:rPr>
              <w:t>下午</w:t>
            </w: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4</w:t>
            </w:r>
            <w:r>
              <w:rPr>
                <w:rFonts w:hint="eastAsia" w:ascii="Times New Roman" w:hAnsi="Times New Roman" w:eastAsia="宋体" w:cs="Times New Roman"/>
                <w:bCs/>
              </w:rPr>
              <w:t>:</w:t>
            </w:r>
            <w:r>
              <w:rPr>
                <w:rFonts w:ascii="Times New Roman" w:hAnsi="Times New Roman" w:eastAsia="宋体" w:cs="Times New Roman"/>
                <w:bCs/>
              </w:rPr>
              <w:t>00-16</w:t>
            </w:r>
            <w:r>
              <w:rPr>
                <w:rFonts w:hint="eastAsia" w:ascii="Times New Roman" w:hAnsi="Times New Roman" w:eastAsia="宋体" w:cs="Times New Roman"/>
                <w:bCs/>
              </w:rPr>
              <w:t>:</w:t>
            </w:r>
            <w:r>
              <w:rPr>
                <w:rFonts w:ascii="Times New Roman" w:hAnsi="Times New Roman" w:eastAsia="宋体" w:cs="Times New Roman"/>
                <w:bCs/>
              </w:rPr>
              <w:t>00</w:t>
            </w:r>
          </w:p>
        </w:tc>
        <w:tc>
          <w:tcPr>
            <w:tcW w:w="3751" w:type="pct"/>
            <w:gridSpan w:val="2"/>
            <w:shd w:val="clear" w:color="auto" w:fill="auto"/>
            <w:vAlign w:val="center"/>
          </w:tcPr>
          <w:p>
            <w:pPr>
              <w:spacing w:line="340" w:lineRule="exact"/>
              <w:jc w:val="center"/>
              <w:rPr>
                <w:rFonts w:ascii="Times New Roman" w:hAnsi="Times New Roman" w:eastAsia="仿宋" w:cs="Times New Roman"/>
                <w:b/>
                <w:kern w:val="0"/>
                <w:sz w:val="24"/>
                <w:szCs w:val="24"/>
              </w:rPr>
            </w:pPr>
            <w:r>
              <w:rPr>
                <w:rFonts w:hint="eastAsia" w:ascii="Times New Roman" w:hAnsi="Times New Roman" w:eastAsia="宋体" w:cs="Times New Roman"/>
                <w:b/>
              </w:rPr>
              <w:t>第二节  主持人：苏宁虎 教授      唐英 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黑体" w:hAnsi="黑体" w:eastAsia="黑体" w:cs="Times New Roman"/>
                <w:kern w:val="0"/>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时间</w:t>
            </w:r>
          </w:p>
        </w:tc>
        <w:tc>
          <w:tcPr>
            <w:tcW w:w="2226" w:type="pct"/>
            <w:shd w:val="clear" w:color="auto" w:fill="auto"/>
            <w:vAlign w:val="center"/>
          </w:tcPr>
          <w:p>
            <w:pPr>
              <w:snapToGrid w:val="0"/>
              <w:jc w:val="center"/>
              <w:rPr>
                <w:rFonts w:ascii="Times New Roman" w:hAnsi="Times New Roman" w:eastAsia="宋体" w:cs="Times New Roman"/>
                <w:b/>
              </w:rPr>
            </w:pPr>
            <w:r>
              <w:rPr>
                <w:rFonts w:hint="eastAsia" w:ascii="Times New Roman" w:hAnsi="Times New Roman" w:eastAsia="宋体" w:cs="Times New Roman"/>
                <w:b/>
              </w:rPr>
              <w:t>报告题目</w:t>
            </w:r>
          </w:p>
        </w:tc>
        <w:tc>
          <w:tcPr>
            <w:tcW w:w="1525" w:type="pct"/>
            <w:shd w:val="clear" w:color="auto" w:fill="auto"/>
            <w:vAlign w:val="center"/>
          </w:tcPr>
          <w:p>
            <w:pPr>
              <w:jc w:val="center"/>
              <w:rPr>
                <w:rFonts w:ascii="黑体" w:hAnsi="黑体" w:eastAsia="黑体" w:cs="Times New Roman"/>
                <w:b/>
                <w:kern w:val="0"/>
                <w:sz w:val="24"/>
                <w:szCs w:val="24"/>
              </w:rPr>
            </w:pPr>
            <w:r>
              <w:rPr>
                <w:rFonts w:hint="eastAsia" w:ascii="Times New Roman" w:hAnsi="Times New Roman" w:eastAsia="宋体" w:cs="Times New Roman"/>
                <w:b/>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4</w:t>
            </w:r>
            <w:r>
              <w:rPr>
                <w:rFonts w:hint="eastAsia" w:ascii="Times New Roman" w:hAnsi="Times New Roman" w:eastAsia="宋体" w:cs="Times New Roman"/>
                <w:bCs/>
              </w:rPr>
              <w:t>:</w:t>
            </w:r>
            <w:r>
              <w:rPr>
                <w:rFonts w:ascii="Times New Roman" w:hAnsi="Times New Roman" w:eastAsia="宋体" w:cs="Times New Roman"/>
                <w:bCs/>
              </w:rPr>
              <w:t>00-14</w:t>
            </w:r>
            <w:r>
              <w:rPr>
                <w:rFonts w:hint="eastAsia" w:ascii="Times New Roman" w:hAnsi="Times New Roman" w:eastAsia="宋体" w:cs="Times New Roman"/>
                <w:bCs/>
              </w:rPr>
              <w:t>:</w:t>
            </w:r>
            <w:r>
              <w:rPr>
                <w:rFonts w:ascii="Times New Roman" w:hAnsi="Times New Roman" w:eastAsia="宋体" w:cs="Times New Roman"/>
                <w:bCs/>
              </w:rPr>
              <w:t>20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气候变化适应策略：降雨变化和土壤侵蚀</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朱清高子 研究员</w:t>
            </w:r>
          </w:p>
          <w:p>
            <w:pPr>
              <w:jc w:val="center"/>
              <w:rPr>
                <w:rFonts w:ascii="Times New Roman" w:hAnsi="Times New Roman" w:eastAsia="仿宋" w:cs="Times New Roman"/>
                <w:szCs w:val="21"/>
              </w:rPr>
            </w:pPr>
            <w:r>
              <w:rPr>
                <w:rFonts w:hint="eastAsia" w:ascii="Times New Roman" w:hAnsi="Times New Roman" w:eastAsia="宋体" w:cs="Times New Roman"/>
                <w:bCs/>
              </w:rPr>
              <w:t>澳大利亚新南威尔士州环保部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4</w:t>
            </w:r>
            <w:r>
              <w:rPr>
                <w:rFonts w:hint="eastAsia" w:ascii="Times New Roman" w:hAnsi="Times New Roman" w:eastAsia="宋体" w:cs="Times New Roman"/>
                <w:bCs/>
              </w:rPr>
              <w:t>:</w:t>
            </w:r>
            <w:r>
              <w:rPr>
                <w:rFonts w:ascii="Times New Roman" w:hAnsi="Times New Roman" w:eastAsia="宋体" w:cs="Times New Roman"/>
                <w:bCs/>
              </w:rPr>
              <w:t>20-14</w:t>
            </w:r>
            <w:r>
              <w:rPr>
                <w:rFonts w:hint="eastAsia" w:ascii="Times New Roman" w:hAnsi="Times New Roman" w:eastAsia="宋体" w:cs="Times New Roman"/>
                <w:bCs/>
              </w:rPr>
              <w:t>:</w:t>
            </w:r>
            <w:r>
              <w:rPr>
                <w:rFonts w:ascii="Times New Roman" w:hAnsi="Times New Roman" w:eastAsia="宋体" w:cs="Times New Roman"/>
                <w:bCs/>
              </w:rPr>
              <w:t>40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生态修复-草种包衣丸化技术研究</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任海燕 教授</w:t>
            </w:r>
          </w:p>
          <w:p>
            <w:pPr>
              <w:jc w:val="center"/>
              <w:rPr>
                <w:rFonts w:ascii="Times New Roman" w:hAnsi="Times New Roman" w:eastAsia="仿宋" w:cs="Times New Roman"/>
                <w:szCs w:val="21"/>
              </w:rPr>
            </w:pPr>
            <w:r>
              <w:rPr>
                <w:rFonts w:hint="eastAsia" w:ascii="Times New Roman" w:hAnsi="Times New Roman" w:eastAsia="宋体" w:cs="Times New Roman"/>
                <w:bCs/>
              </w:rPr>
              <w:t>内蒙古农业大学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4</w:t>
            </w:r>
            <w:r>
              <w:rPr>
                <w:rFonts w:hint="eastAsia" w:ascii="Times New Roman" w:hAnsi="Times New Roman" w:eastAsia="宋体" w:cs="Times New Roman"/>
                <w:bCs/>
              </w:rPr>
              <w:t>:</w:t>
            </w:r>
            <w:r>
              <w:rPr>
                <w:rFonts w:ascii="Times New Roman" w:hAnsi="Times New Roman" w:eastAsia="宋体" w:cs="Times New Roman"/>
                <w:bCs/>
              </w:rPr>
              <w:t>40-15</w:t>
            </w:r>
            <w:r>
              <w:rPr>
                <w:rFonts w:hint="eastAsia" w:ascii="Times New Roman" w:hAnsi="Times New Roman" w:eastAsia="宋体" w:cs="Times New Roman"/>
                <w:bCs/>
              </w:rPr>
              <w:t>:</w:t>
            </w:r>
            <w:r>
              <w:rPr>
                <w:rFonts w:ascii="Times New Roman" w:hAnsi="Times New Roman" w:eastAsia="宋体" w:cs="Times New Roman"/>
                <w:bCs/>
              </w:rPr>
              <w:t>00</w:t>
            </w:r>
          </w:p>
        </w:tc>
        <w:tc>
          <w:tcPr>
            <w:tcW w:w="2226" w:type="pct"/>
            <w:shd w:val="clear" w:color="auto" w:fill="auto"/>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生物基和BECCS在能源转型和产业转型中</w:t>
            </w:r>
          </w:p>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的作用</w:t>
            </w:r>
          </w:p>
        </w:tc>
        <w:tc>
          <w:tcPr>
            <w:tcW w:w="1525" w:type="pct"/>
            <w:shd w:val="clear" w:color="auto" w:fill="auto"/>
            <w:vAlign w:val="center"/>
          </w:tcPr>
          <w:p>
            <w:pPr>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André P.C. Faaij 教授</w:t>
            </w:r>
          </w:p>
          <w:p>
            <w:pPr>
              <w:jc w:val="center"/>
              <w:rPr>
                <w:rFonts w:ascii="Times New Roman" w:hAnsi="Times New Roman" w:eastAsia="仿宋" w:cs="Times New Roman"/>
                <w:szCs w:val="21"/>
              </w:rPr>
            </w:pPr>
            <w:r>
              <w:rPr>
                <w:rFonts w:hint="eastAsia" w:ascii="Times New Roman" w:hAnsi="Times New Roman" w:eastAsia="宋体" w:cs="Times New Roman"/>
                <w:bCs/>
                <w:kern w:val="0"/>
                <w:szCs w:val="21"/>
              </w:rPr>
              <w:t>荷兰格罗宁根大学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5</w:t>
            </w:r>
            <w:r>
              <w:rPr>
                <w:rFonts w:hint="eastAsia" w:ascii="Times New Roman" w:hAnsi="Times New Roman" w:eastAsia="宋体" w:cs="Times New Roman"/>
                <w:bCs/>
              </w:rPr>
              <w:t>:</w:t>
            </w:r>
            <w:r>
              <w:rPr>
                <w:rFonts w:ascii="Times New Roman" w:hAnsi="Times New Roman" w:eastAsia="宋体" w:cs="Times New Roman"/>
                <w:bCs/>
              </w:rPr>
              <w:t>00-15</w:t>
            </w:r>
            <w:r>
              <w:rPr>
                <w:rFonts w:hint="eastAsia" w:ascii="Times New Roman" w:hAnsi="Times New Roman" w:eastAsia="宋体" w:cs="Times New Roman"/>
                <w:bCs/>
              </w:rPr>
              <w:t>:</w:t>
            </w:r>
            <w:r>
              <w:rPr>
                <w:rFonts w:ascii="Times New Roman" w:hAnsi="Times New Roman" w:eastAsia="宋体" w:cs="Times New Roman"/>
                <w:bCs/>
              </w:rPr>
              <w:t>20</w:t>
            </w:r>
          </w:p>
        </w:tc>
        <w:tc>
          <w:tcPr>
            <w:tcW w:w="2226" w:type="pct"/>
            <w:shd w:val="clear" w:color="auto" w:fill="auto"/>
            <w:vAlign w:val="center"/>
          </w:tcPr>
          <w:p>
            <w:pPr>
              <w:snapToGrid w:val="0"/>
              <w:jc w:val="center"/>
              <w:rPr>
                <w:rFonts w:ascii="Times New Roman" w:hAnsi="Times New Roman" w:eastAsia="宋体" w:cs="Times New Roman"/>
                <w:bCs/>
                <w:kern w:val="0"/>
                <w:szCs w:val="21"/>
              </w:rPr>
            </w:pPr>
            <w:r>
              <w:rPr>
                <w:rFonts w:hint="eastAsia" w:ascii="Times New Roman" w:hAnsi="Times New Roman" w:eastAsia="宋体" w:cs="Times New Roman"/>
                <w:bCs/>
                <w:kern w:val="0"/>
                <w:szCs w:val="21"/>
              </w:rPr>
              <w:t>用于边际土地可持续农业的农林生物技术</w:t>
            </w:r>
          </w:p>
        </w:tc>
        <w:tc>
          <w:tcPr>
            <w:tcW w:w="1525" w:type="pct"/>
            <w:shd w:val="clear" w:color="auto" w:fill="auto"/>
            <w:vAlign w:val="center"/>
          </w:tcPr>
          <w:p>
            <w:pPr>
              <w:jc w:val="center"/>
              <w:rPr>
                <w:rFonts w:ascii="Times New Roman" w:hAnsi="Times New Roman" w:eastAsia="仿宋" w:cs="Times New Roman"/>
                <w:szCs w:val="21"/>
              </w:rPr>
            </w:pPr>
            <w:r>
              <w:rPr>
                <w:rFonts w:hint="eastAsia" w:ascii="Times New Roman" w:hAnsi="Times New Roman" w:eastAsia="宋体" w:cs="Times New Roman"/>
                <w:bCs/>
                <w:kern w:val="0"/>
                <w:szCs w:val="21"/>
              </w:rPr>
              <w:t xml:space="preserve">郭尚珠Kwak Sang-Soo 研究员韩国生命工学研究院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5</w:t>
            </w:r>
            <w:r>
              <w:rPr>
                <w:rFonts w:hint="eastAsia" w:ascii="Times New Roman" w:hAnsi="Times New Roman" w:eastAsia="宋体" w:cs="Times New Roman"/>
                <w:bCs/>
              </w:rPr>
              <w:t>:</w:t>
            </w:r>
            <w:r>
              <w:rPr>
                <w:rFonts w:ascii="Times New Roman" w:hAnsi="Times New Roman" w:eastAsia="宋体" w:cs="Times New Roman"/>
                <w:bCs/>
              </w:rPr>
              <w:t>20-15</w:t>
            </w:r>
            <w:r>
              <w:rPr>
                <w:rFonts w:hint="eastAsia" w:ascii="Times New Roman" w:hAnsi="Times New Roman" w:eastAsia="宋体" w:cs="Times New Roman"/>
                <w:bCs/>
              </w:rPr>
              <w:t>:</w:t>
            </w:r>
            <w:r>
              <w:rPr>
                <w:rFonts w:ascii="Times New Roman" w:hAnsi="Times New Roman" w:eastAsia="宋体" w:cs="Times New Roman"/>
                <w:bCs/>
              </w:rPr>
              <w:t>40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黄土高原深层土壤有机和无机碳库：库存大小及未来气候变化影响的新评估</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李彬彬 副研究员</w:t>
            </w:r>
          </w:p>
          <w:p>
            <w:pPr>
              <w:jc w:val="center"/>
              <w:rPr>
                <w:rFonts w:ascii="Times New Roman" w:hAnsi="Times New Roman" w:eastAsia="仿宋" w:cs="Times New Roman"/>
                <w:szCs w:val="21"/>
              </w:rPr>
            </w:pPr>
            <w:r>
              <w:rPr>
                <w:rFonts w:hint="eastAsia" w:ascii="Times New Roman" w:hAnsi="Times New Roman" w:eastAsia="宋体" w:cs="Times New Roman"/>
                <w:bCs/>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5</w:t>
            </w:r>
            <w:r>
              <w:rPr>
                <w:rFonts w:hint="eastAsia" w:ascii="Times New Roman" w:hAnsi="Times New Roman" w:eastAsia="宋体" w:cs="Times New Roman"/>
                <w:bCs/>
              </w:rPr>
              <w:t>:</w:t>
            </w:r>
            <w:r>
              <w:rPr>
                <w:rFonts w:ascii="Times New Roman" w:hAnsi="Times New Roman" w:eastAsia="宋体" w:cs="Times New Roman"/>
                <w:bCs/>
              </w:rPr>
              <w:t>40-16</w:t>
            </w:r>
            <w:r>
              <w:rPr>
                <w:rFonts w:hint="eastAsia" w:ascii="Times New Roman" w:hAnsi="Times New Roman" w:eastAsia="宋体" w:cs="Times New Roman"/>
                <w:bCs/>
              </w:rPr>
              <w:t>:</w:t>
            </w:r>
            <w:r>
              <w:rPr>
                <w:rFonts w:ascii="Times New Roman" w:hAnsi="Times New Roman" w:eastAsia="宋体" w:cs="Times New Roman"/>
                <w:bCs/>
              </w:rPr>
              <w:t>00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南非农田粉尘排放研究</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Nikolaus Josef Kuhn 教授</w:t>
            </w:r>
          </w:p>
          <w:p>
            <w:pPr>
              <w:jc w:val="center"/>
              <w:rPr>
                <w:rFonts w:ascii="Times New Roman" w:hAnsi="Times New Roman" w:eastAsia="仿宋" w:cs="Times New Roman"/>
                <w:szCs w:val="21"/>
              </w:rPr>
            </w:pPr>
            <w:r>
              <w:rPr>
                <w:rFonts w:hint="eastAsia" w:ascii="Times New Roman" w:hAnsi="Times New Roman" w:eastAsia="宋体" w:cs="Times New Roman"/>
                <w:bCs/>
              </w:rPr>
              <w:t>瑞士巴塞尔大学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16</w:t>
            </w:r>
            <w:r>
              <w:rPr>
                <w:rFonts w:hint="eastAsia" w:ascii="Times New Roman" w:hAnsi="Times New Roman" w:eastAsia="宋体" w:cs="Times New Roman"/>
                <w:bCs/>
              </w:rPr>
              <w:t>:</w:t>
            </w:r>
            <w:r>
              <w:rPr>
                <w:rFonts w:ascii="Times New Roman" w:hAnsi="Times New Roman" w:eastAsia="宋体" w:cs="Times New Roman"/>
                <w:bCs/>
              </w:rPr>
              <w:t>00-16</w:t>
            </w:r>
            <w:r>
              <w:rPr>
                <w:rFonts w:hint="eastAsia" w:ascii="Times New Roman" w:hAnsi="Times New Roman" w:eastAsia="宋体" w:cs="Times New Roman"/>
                <w:bCs/>
              </w:rPr>
              <w:t>:</w:t>
            </w:r>
            <w:r>
              <w:rPr>
                <w:rFonts w:ascii="Times New Roman" w:hAnsi="Times New Roman" w:eastAsia="宋体" w:cs="Times New Roman"/>
                <w:bCs/>
              </w:rPr>
              <w:t>10</w:t>
            </w:r>
          </w:p>
        </w:tc>
        <w:tc>
          <w:tcPr>
            <w:tcW w:w="3751" w:type="pct"/>
            <w:gridSpan w:val="2"/>
            <w:shd w:val="clear" w:color="auto" w:fill="auto"/>
            <w:vAlign w:val="center"/>
          </w:tcPr>
          <w:p>
            <w:pPr>
              <w:jc w:val="center"/>
              <w:rPr>
                <w:rFonts w:ascii="Times New Roman" w:hAnsi="Times New Roman" w:eastAsia="仿宋" w:cs="Times New Roman"/>
                <w:b/>
                <w:szCs w:val="21"/>
              </w:rPr>
            </w:pPr>
            <w:r>
              <w:rPr>
                <w:rFonts w:hint="eastAsia" w:ascii="Times New Roman" w:hAnsi="Times New Roman" w:eastAsia="宋体" w:cs="Times New Roman"/>
                <w:b/>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6</w:t>
            </w:r>
            <w:r>
              <w:rPr>
                <w:rFonts w:hint="eastAsia" w:ascii="Times New Roman" w:hAnsi="Times New Roman" w:eastAsia="宋体" w:cs="Times New Roman"/>
                <w:bCs/>
              </w:rPr>
              <w:t>:</w:t>
            </w:r>
            <w:r>
              <w:rPr>
                <w:rFonts w:ascii="Times New Roman" w:hAnsi="Times New Roman" w:eastAsia="宋体" w:cs="Times New Roman"/>
                <w:bCs/>
              </w:rPr>
              <w:t>10-18</w:t>
            </w:r>
            <w:r>
              <w:rPr>
                <w:rFonts w:hint="eastAsia" w:ascii="Times New Roman" w:hAnsi="Times New Roman" w:eastAsia="宋体" w:cs="Times New Roman"/>
                <w:bCs/>
              </w:rPr>
              <w:t>:</w:t>
            </w:r>
            <w:r>
              <w:rPr>
                <w:rFonts w:ascii="Times New Roman" w:hAnsi="Times New Roman" w:eastAsia="宋体" w:cs="Times New Roman"/>
                <w:bCs/>
              </w:rPr>
              <w:t>20</w:t>
            </w:r>
          </w:p>
        </w:tc>
        <w:tc>
          <w:tcPr>
            <w:tcW w:w="3751" w:type="pct"/>
            <w:gridSpan w:val="2"/>
            <w:shd w:val="clear" w:color="auto" w:fill="auto"/>
            <w:vAlign w:val="center"/>
          </w:tcPr>
          <w:p>
            <w:pPr>
              <w:spacing w:line="340" w:lineRule="exact"/>
              <w:jc w:val="center"/>
              <w:rPr>
                <w:rFonts w:ascii="Times New Roman" w:hAnsi="Times New Roman" w:eastAsia="仿宋" w:cs="Times New Roman"/>
                <w:b/>
                <w:kern w:val="0"/>
                <w:sz w:val="24"/>
                <w:szCs w:val="24"/>
              </w:rPr>
            </w:pPr>
            <w:r>
              <w:rPr>
                <w:rFonts w:hint="eastAsia" w:ascii="Times New Roman" w:hAnsi="Times New Roman" w:eastAsia="宋体" w:cs="Times New Roman"/>
                <w:b/>
              </w:rPr>
              <w:t>第三节 主持人：任海燕教授    胡斐南 研究员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6</w:t>
            </w:r>
            <w:r>
              <w:rPr>
                <w:rFonts w:hint="eastAsia" w:ascii="Times New Roman" w:hAnsi="Times New Roman" w:eastAsia="宋体" w:cs="Times New Roman"/>
                <w:bCs/>
              </w:rPr>
              <w:t>:</w:t>
            </w:r>
            <w:r>
              <w:rPr>
                <w:rFonts w:ascii="Times New Roman" w:hAnsi="Times New Roman" w:eastAsia="宋体" w:cs="Times New Roman"/>
                <w:bCs/>
              </w:rPr>
              <w:t>10-16</w:t>
            </w:r>
            <w:r>
              <w:rPr>
                <w:rFonts w:hint="eastAsia" w:ascii="Times New Roman" w:hAnsi="Times New Roman" w:eastAsia="宋体" w:cs="Times New Roman"/>
                <w:bCs/>
              </w:rPr>
              <w:t>:</w:t>
            </w:r>
            <w:r>
              <w:rPr>
                <w:rFonts w:ascii="Times New Roman" w:hAnsi="Times New Roman" w:eastAsia="宋体" w:cs="Times New Roman"/>
                <w:bCs/>
              </w:rPr>
              <w:t>30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黄河流域遗产资源保护与利用：廊道构建与</w:t>
            </w:r>
          </w:p>
          <w:p>
            <w:pPr>
              <w:snapToGrid w:val="0"/>
              <w:jc w:val="center"/>
              <w:rPr>
                <w:rFonts w:ascii="Times New Roman" w:hAnsi="Times New Roman" w:eastAsia="宋体" w:cs="Times New Roman"/>
                <w:bCs/>
              </w:rPr>
            </w:pPr>
            <w:r>
              <w:rPr>
                <w:rFonts w:hint="eastAsia" w:ascii="Times New Roman" w:hAnsi="Times New Roman" w:eastAsia="宋体" w:cs="Times New Roman"/>
                <w:bCs/>
              </w:rPr>
              <w:t>乡村景观规划设计</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唐英 副教授</w:t>
            </w:r>
          </w:p>
          <w:p>
            <w:pPr>
              <w:jc w:val="center"/>
              <w:rPr>
                <w:rFonts w:ascii="Times New Roman" w:hAnsi="Times New Roman" w:eastAsia="仿宋" w:cs="Times New Roman"/>
                <w:szCs w:val="21"/>
              </w:rPr>
            </w:pPr>
            <w:r>
              <w:rPr>
                <w:rFonts w:hint="eastAsia" w:ascii="Times New Roman" w:hAnsi="Times New Roman" w:eastAsia="宋体" w:cs="Times New Roman"/>
                <w:bCs/>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16</w:t>
            </w:r>
            <w:r>
              <w:rPr>
                <w:rFonts w:hint="eastAsia" w:ascii="Times New Roman" w:hAnsi="Times New Roman" w:eastAsia="宋体" w:cs="Times New Roman"/>
                <w:bCs/>
              </w:rPr>
              <w:t>:</w:t>
            </w:r>
            <w:r>
              <w:rPr>
                <w:rFonts w:ascii="Times New Roman" w:hAnsi="Times New Roman" w:eastAsia="宋体" w:cs="Times New Roman"/>
                <w:bCs/>
              </w:rPr>
              <w:t>30-16</w:t>
            </w:r>
            <w:r>
              <w:rPr>
                <w:rFonts w:hint="eastAsia" w:ascii="Times New Roman" w:hAnsi="Times New Roman" w:eastAsia="宋体" w:cs="Times New Roman"/>
                <w:bCs/>
              </w:rPr>
              <w:t>:</w:t>
            </w:r>
            <w:r>
              <w:rPr>
                <w:rFonts w:ascii="Times New Roman" w:hAnsi="Times New Roman" w:eastAsia="宋体" w:cs="Times New Roman"/>
                <w:bCs/>
              </w:rPr>
              <w:t>50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南非土地退化评估的地理空间技术</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 xml:space="preserve">Mohamed A. M. Abd Elbasit </w:t>
            </w:r>
          </w:p>
          <w:p>
            <w:pPr>
              <w:jc w:val="center"/>
              <w:rPr>
                <w:rFonts w:ascii="Times New Roman" w:hAnsi="Times New Roman" w:eastAsia="宋体" w:cs="Times New Roman"/>
                <w:bCs/>
              </w:rPr>
            </w:pPr>
            <w:r>
              <w:rPr>
                <w:rFonts w:hint="eastAsia" w:ascii="Times New Roman" w:hAnsi="Times New Roman" w:eastAsia="宋体" w:cs="Times New Roman"/>
                <w:bCs/>
              </w:rPr>
              <w:t>教授</w:t>
            </w:r>
          </w:p>
          <w:p>
            <w:pPr>
              <w:jc w:val="center"/>
              <w:rPr>
                <w:rFonts w:ascii="Times New Roman" w:hAnsi="Times New Roman" w:eastAsia="仿宋" w:cs="Times New Roman"/>
                <w:szCs w:val="21"/>
              </w:rPr>
            </w:pPr>
            <w:r>
              <w:rPr>
                <w:rFonts w:hint="eastAsia" w:ascii="Times New Roman" w:hAnsi="Times New Roman" w:eastAsia="宋体" w:cs="Times New Roman"/>
                <w:bCs/>
              </w:rPr>
              <w:t>南非索尔普拉杰大学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6</w:t>
            </w:r>
            <w:r>
              <w:rPr>
                <w:rFonts w:hint="eastAsia" w:ascii="Times New Roman" w:hAnsi="Times New Roman" w:eastAsia="宋体" w:cs="Times New Roman"/>
                <w:bCs/>
              </w:rPr>
              <w:t>:</w:t>
            </w:r>
            <w:r>
              <w:rPr>
                <w:rFonts w:ascii="Times New Roman" w:hAnsi="Times New Roman" w:eastAsia="宋体" w:cs="Times New Roman"/>
                <w:bCs/>
              </w:rPr>
              <w:t>50-17</w:t>
            </w:r>
            <w:r>
              <w:rPr>
                <w:rFonts w:hint="eastAsia" w:ascii="Times New Roman" w:hAnsi="Times New Roman" w:eastAsia="宋体" w:cs="Times New Roman"/>
                <w:bCs/>
              </w:rPr>
              <w:t>:</w:t>
            </w:r>
            <w:r>
              <w:rPr>
                <w:rFonts w:ascii="Times New Roman" w:hAnsi="Times New Roman" w:eastAsia="宋体" w:cs="Times New Roman"/>
                <w:bCs/>
              </w:rPr>
              <w:t>10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高寒荒漠区人工植被恢复年限对深层土壤碳、氮、水变化的影响</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关晋宏 教授</w:t>
            </w:r>
          </w:p>
          <w:p>
            <w:pPr>
              <w:jc w:val="center"/>
              <w:rPr>
                <w:rFonts w:ascii="Times New Roman" w:hAnsi="Times New Roman" w:eastAsia="仿宋" w:cs="Times New Roman"/>
                <w:szCs w:val="21"/>
              </w:rPr>
            </w:pPr>
            <w:r>
              <w:rPr>
                <w:rFonts w:hint="eastAsia" w:ascii="Times New Roman" w:hAnsi="Times New Roman" w:eastAsia="宋体" w:cs="Times New Roman"/>
                <w:bCs/>
              </w:rPr>
              <w:t>青海师范大学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10-17</w:t>
            </w:r>
            <w:r>
              <w:rPr>
                <w:rFonts w:hint="eastAsia" w:ascii="Times New Roman" w:hAnsi="Times New Roman" w:eastAsia="宋体" w:cs="Times New Roman"/>
                <w:bCs/>
              </w:rPr>
              <w:t>:</w:t>
            </w:r>
            <w:r>
              <w:rPr>
                <w:rFonts w:ascii="Times New Roman" w:hAnsi="Times New Roman" w:eastAsia="宋体" w:cs="Times New Roman"/>
                <w:bCs/>
              </w:rPr>
              <w:t>30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气候驱动的土壤有机碳稳定机制控制着农业</w:t>
            </w:r>
          </w:p>
          <w:p>
            <w:pPr>
              <w:snapToGrid w:val="0"/>
              <w:jc w:val="center"/>
              <w:rPr>
                <w:rFonts w:ascii="Times New Roman" w:hAnsi="Times New Roman" w:eastAsia="宋体" w:cs="Times New Roman"/>
                <w:bCs/>
              </w:rPr>
            </w:pPr>
            <w:r>
              <w:rPr>
                <w:rFonts w:hint="eastAsia" w:ascii="Times New Roman" w:hAnsi="Times New Roman" w:eastAsia="宋体" w:cs="Times New Roman"/>
                <w:bCs/>
              </w:rPr>
              <w:t>梯田碳固存</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赵鹏志 博士</w:t>
            </w:r>
          </w:p>
          <w:p>
            <w:pPr>
              <w:jc w:val="center"/>
              <w:rPr>
                <w:rFonts w:ascii="Times New Roman" w:hAnsi="Times New Roman" w:eastAsia="宋体" w:cs="Times New Roman"/>
                <w:bCs/>
              </w:rPr>
            </w:pPr>
            <w:r>
              <w:rPr>
                <w:rFonts w:hint="eastAsia" w:ascii="Times New Roman" w:hAnsi="Times New Roman" w:eastAsia="宋体" w:cs="Times New Roman"/>
                <w:bCs/>
              </w:rPr>
              <w:t>英国生态水文研究中心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30-17</w:t>
            </w:r>
            <w:r>
              <w:rPr>
                <w:rFonts w:hint="eastAsia" w:ascii="Times New Roman" w:hAnsi="Times New Roman" w:eastAsia="宋体" w:cs="Times New Roman"/>
                <w:bCs/>
              </w:rPr>
              <w:t>:</w:t>
            </w:r>
            <w:r>
              <w:rPr>
                <w:rFonts w:ascii="Times New Roman" w:hAnsi="Times New Roman" w:eastAsia="宋体" w:cs="Times New Roman"/>
                <w:bCs/>
              </w:rPr>
              <w:t>50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元素组、多样性和功能:走向以元素为基础的</w:t>
            </w:r>
          </w:p>
          <w:p>
            <w:pPr>
              <w:snapToGrid w:val="0"/>
              <w:jc w:val="center"/>
              <w:rPr>
                <w:rFonts w:ascii="Times New Roman" w:hAnsi="Times New Roman" w:eastAsia="宋体" w:cs="Times New Roman"/>
                <w:bCs/>
              </w:rPr>
            </w:pPr>
            <w:r>
              <w:rPr>
                <w:rFonts w:hint="eastAsia" w:ascii="Times New Roman" w:hAnsi="Times New Roman" w:eastAsia="宋体" w:cs="Times New Roman"/>
                <w:bCs/>
              </w:rPr>
              <w:t>功能生态学</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Marcos Fernández-Martínez 教授</w:t>
            </w:r>
          </w:p>
          <w:p>
            <w:pPr>
              <w:jc w:val="center"/>
              <w:rPr>
                <w:rFonts w:ascii="Times New Roman" w:hAnsi="Times New Roman" w:eastAsia="仿宋" w:cs="Times New Roman"/>
                <w:szCs w:val="21"/>
              </w:rPr>
            </w:pPr>
            <w:r>
              <w:t>西班牙生态与林业应用研究中心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50-18</w:t>
            </w:r>
            <w:r>
              <w:rPr>
                <w:rFonts w:hint="eastAsia" w:ascii="Times New Roman" w:hAnsi="Times New Roman" w:eastAsia="宋体" w:cs="Times New Roman"/>
                <w:bCs/>
              </w:rPr>
              <w:t>:</w:t>
            </w:r>
            <w:r>
              <w:rPr>
                <w:rFonts w:ascii="Times New Roman" w:hAnsi="Times New Roman" w:eastAsia="宋体" w:cs="Times New Roman"/>
                <w:bCs/>
              </w:rPr>
              <w:t>10</w:t>
            </w:r>
          </w:p>
        </w:tc>
        <w:tc>
          <w:tcPr>
            <w:tcW w:w="2226" w:type="pct"/>
            <w:shd w:val="clear" w:color="auto" w:fill="auto"/>
            <w:vAlign w:val="center"/>
          </w:tcPr>
          <w:p>
            <w:pPr>
              <w:snapToGrid w:val="0"/>
              <w:jc w:val="center"/>
              <w:rPr>
                <w:rFonts w:ascii="Times New Roman" w:hAnsi="Times New Roman" w:eastAsia="宋体" w:cs="Times New Roman"/>
                <w:bCs/>
              </w:rPr>
            </w:pPr>
            <w:r>
              <w:rPr>
                <w:rFonts w:hint="eastAsia" w:ascii="Times New Roman" w:hAnsi="Times New Roman" w:eastAsia="宋体" w:cs="Times New Roman"/>
                <w:bCs/>
              </w:rPr>
              <w:t>乌梁素海温室气体多介质存在格局及驱动机制研究</w:t>
            </w:r>
          </w:p>
        </w:tc>
        <w:tc>
          <w:tcPr>
            <w:tcW w:w="1525" w:type="pct"/>
            <w:shd w:val="clear" w:color="auto" w:fill="auto"/>
            <w:vAlign w:val="center"/>
          </w:tcPr>
          <w:p>
            <w:pPr>
              <w:jc w:val="center"/>
              <w:rPr>
                <w:rFonts w:ascii="Times New Roman" w:hAnsi="Times New Roman" w:eastAsia="宋体" w:cs="Times New Roman"/>
                <w:bCs/>
              </w:rPr>
            </w:pPr>
            <w:r>
              <w:rPr>
                <w:rFonts w:hint="eastAsia" w:ascii="Times New Roman" w:hAnsi="Times New Roman" w:eastAsia="宋体" w:cs="Times New Roman"/>
                <w:bCs/>
              </w:rPr>
              <w:t>李国华 博士</w:t>
            </w:r>
          </w:p>
          <w:p>
            <w:pPr>
              <w:jc w:val="center"/>
              <w:rPr>
                <w:rFonts w:ascii="Times New Roman" w:hAnsi="Times New Roman" w:eastAsia="仿宋" w:cs="Times New Roman"/>
                <w:szCs w:val="21"/>
              </w:rPr>
            </w:pPr>
            <w:r>
              <w:rPr>
                <w:rFonts w:hint="eastAsia" w:ascii="Times New Roman" w:hAnsi="Times New Roman" w:eastAsia="宋体" w:cs="Times New Roman"/>
                <w:bCs/>
              </w:rPr>
              <w:t>内蒙古农业大学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624" w:type="pct"/>
            <w:vMerge w:val="continue"/>
            <w:shd w:val="clear" w:color="auto" w:fill="auto"/>
            <w:vAlign w:val="center"/>
          </w:tcPr>
          <w:p>
            <w:pPr>
              <w:jc w:val="center"/>
              <w:rPr>
                <w:rFonts w:ascii="Times New Roman" w:hAnsi="Times New Roman" w:eastAsia="仿宋" w:cs="Times New Roman"/>
                <w:sz w:val="24"/>
                <w:szCs w:val="24"/>
              </w:rPr>
            </w:pPr>
          </w:p>
        </w:tc>
        <w:tc>
          <w:tcPr>
            <w:tcW w:w="624"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8</w:t>
            </w:r>
            <w:r>
              <w:rPr>
                <w:rFonts w:hint="eastAsia" w:ascii="Times New Roman" w:hAnsi="Times New Roman" w:eastAsia="宋体" w:cs="Times New Roman"/>
                <w:bCs/>
              </w:rPr>
              <w:t>:</w:t>
            </w:r>
            <w:r>
              <w:rPr>
                <w:rFonts w:ascii="Times New Roman" w:hAnsi="Times New Roman" w:eastAsia="宋体" w:cs="Times New Roman"/>
                <w:bCs/>
              </w:rPr>
              <w:t>10-18</w:t>
            </w:r>
            <w:r>
              <w:rPr>
                <w:rFonts w:hint="eastAsia" w:ascii="Times New Roman" w:hAnsi="Times New Roman" w:eastAsia="宋体" w:cs="Times New Roman"/>
                <w:bCs/>
              </w:rPr>
              <w:t>:</w:t>
            </w:r>
            <w:r>
              <w:rPr>
                <w:rFonts w:ascii="Times New Roman" w:hAnsi="Times New Roman" w:eastAsia="宋体" w:cs="Times New Roman"/>
                <w:bCs/>
              </w:rPr>
              <w:t>20</w:t>
            </w:r>
          </w:p>
        </w:tc>
        <w:tc>
          <w:tcPr>
            <w:tcW w:w="3751" w:type="pct"/>
            <w:gridSpan w:val="2"/>
            <w:shd w:val="clear" w:color="auto" w:fill="auto"/>
            <w:vAlign w:val="center"/>
          </w:tcPr>
          <w:p>
            <w:pPr>
              <w:jc w:val="center"/>
              <w:rPr>
                <w:rFonts w:ascii="Times New Roman" w:hAnsi="Times New Roman" w:eastAsia="仿宋" w:cs="Times New Roman"/>
                <w:b/>
                <w:sz w:val="24"/>
                <w:szCs w:val="24"/>
              </w:rPr>
            </w:pPr>
            <w:r>
              <w:rPr>
                <w:rFonts w:hint="eastAsia" w:ascii="Times New Roman" w:hAnsi="Times New Roman" w:eastAsia="宋体" w:cs="Times New Roman"/>
                <w:b/>
              </w:rPr>
              <w:t>会议总结（张体彬）</w:t>
            </w:r>
          </w:p>
        </w:tc>
      </w:tr>
    </w:tbl>
    <w:p>
      <w:pPr>
        <w:rPr>
          <w:rFonts w:ascii="Times New Roman" w:hAnsi="Times New Roman" w:eastAsia="仿宋_GB2312" w:cs="Times New Roman"/>
          <w:sz w:val="44"/>
          <w:szCs w:val="44"/>
        </w:rPr>
      </w:pPr>
    </w:p>
    <w:p>
      <w:pPr>
        <w:jc w:val="center"/>
        <w:rPr>
          <w:rFonts w:ascii="Times New Roman" w:hAnsi="Times New Roman" w:eastAsia="仿宋_GB2312" w:cs="Times New Roman"/>
          <w:sz w:val="44"/>
          <w:szCs w:val="44"/>
        </w:rPr>
      </w:pPr>
    </w:p>
    <w:p>
      <w:pPr>
        <w:jc w:val="center"/>
        <w:rPr>
          <w:rFonts w:ascii="Times New Roman" w:hAnsi="Times New Roman" w:eastAsia="仿宋_GB2312" w:cs="Times New Roman"/>
          <w:sz w:val="44"/>
          <w:szCs w:val="44"/>
        </w:rPr>
        <w:sectPr>
          <w:pgSz w:w="11906" w:h="16838"/>
          <w:pgMar w:top="1440" w:right="1531" w:bottom="0" w:left="1531" w:header="851" w:footer="992" w:gutter="0"/>
          <w:cols w:space="425" w:num="1"/>
          <w:docGrid w:type="lines" w:linePitch="312" w:charSpace="0"/>
        </w:sectPr>
      </w:pPr>
    </w:p>
    <w:p>
      <w:pPr>
        <w:spacing w:line="280" w:lineRule="exact"/>
        <w:jc w:val="left"/>
        <w:rPr>
          <w:rFonts w:ascii="Times New Roman" w:hAnsi="Times New Roman" w:cs="Times New Roman"/>
          <w:b/>
          <w:bCs/>
          <w:sz w:val="28"/>
          <w:szCs w:val="28"/>
        </w:rPr>
      </w:pPr>
      <w:r>
        <w:rPr>
          <w:rFonts w:ascii="Times New Roman" w:hAnsi="Times New Roman" w:cs="Times New Roman"/>
          <w:b/>
          <w:bCs/>
          <w:sz w:val="28"/>
          <w:szCs w:val="28"/>
        </w:rPr>
        <w:t>Parallel session 2: Soil and water conservation and sustainable land management</w:t>
      </w:r>
    </w:p>
    <w:p>
      <w:pPr>
        <w:spacing w:line="280" w:lineRule="exact"/>
        <w:rPr>
          <w:rFonts w:ascii="Times New Roman" w:hAnsi="Times New Roman" w:cs="Times New Roman"/>
          <w:b/>
          <w:bCs/>
          <w:sz w:val="22"/>
        </w:rPr>
      </w:pPr>
      <w:r>
        <w:rPr>
          <w:rFonts w:ascii="Times New Roman" w:hAnsi="Times New Roman" w:cs="Times New Roman"/>
          <w:b/>
          <w:bCs/>
          <w:sz w:val="22"/>
        </w:rPr>
        <w:t>Date: December 13, 2023 (Beijing Time)</w:t>
      </w:r>
    </w:p>
    <w:p>
      <w:pPr>
        <w:spacing w:line="280" w:lineRule="exact"/>
        <w:rPr>
          <w:rFonts w:ascii="Times New Roman" w:hAnsi="Times New Roman" w:cs="Times New Roman"/>
          <w:b/>
          <w:bCs/>
          <w:sz w:val="22"/>
        </w:rPr>
      </w:pPr>
      <w:r>
        <w:rPr>
          <w:rFonts w:ascii="Times New Roman" w:hAnsi="Times New Roman" w:cs="Times New Roman"/>
          <w:b/>
          <w:bCs/>
          <w:sz w:val="22"/>
        </w:rPr>
        <w:t xml:space="preserve">Conference Venue: </w:t>
      </w:r>
      <w:bookmarkStart w:id="2" w:name="_Hlk153187554"/>
      <w:r>
        <w:rPr>
          <w:rFonts w:ascii="Times New Roman" w:hAnsi="Times New Roman" w:cs="Times New Roman"/>
          <w:b/>
          <w:bCs/>
          <w:sz w:val="22"/>
        </w:rPr>
        <w:t xml:space="preserve">Room </w:t>
      </w:r>
      <w:r>
        <w:rPr>
          <w:rFonts w:hint="eastAsia" w:ascii="Times New Roman" w:hAnsi="Times New Roman" w:cs="Times New Roman"/>
          <w:b/>
          <w:bCs/>
          <w:sz w:val="22"/>
        </w:rPr>
        <w:t>2</w:t>
      </w:r>
      <w:r>
        <w:rPr>
          <w:rFonts w:ascii="Times New Roman" w:hAnsi="Times New Roman" w:cs="Times New Roman"/>
          <w:b/>
          <w:bCs/>
          <w:sz w:val="22"/>
        </w:rPr>
        <w:t>08, International Exchange Center, NWAFU</w:t>
      </w:r>
      <w:bookmarkEnd w:id="2"/>
    </w:p>
    <w:p>
      <w:pPr>
        <w:spacing w:line="280" w:lineRule="exact"/>
        <w:rPr>
          <w:rFonts w:ascii="Times New Roman" w:hAnsi="Times New Roman" w:cs="Times New Roman"/>
          <w:b/>
          <w:bCs/>
          <w:sz w:val="22"/>
        </w:rPr>
      </w:pPr>
      <w:r>
        <w:rPr>
          <w:rFonts w:ascii="Times New Roman" w:hAnsi="Times New Roman" w:cs="Times New Roman"/>
          <w:b/>
          <w:bCs/>
          <w:sz w:val="22"/>
        </w:rPr>
        <w:t>Zoom ID</w:t>
      </w:r>
      <w:r>
        <w:rPr>
          <w:rFonts w:hint="eastAsia" w:ascii="Times New Roman" w:hAnsi="Times New Roman" w:cs="Times New Roman"/>
          <w:b/>
          <w:bCs/>
          <w:sz w:val="22"/>
        </w:rPr>
        <w:t>: 818 8263 4834</w:t>
      </w:r>
      <w:r>
        <w:rPr>
          <w:rFonts w:ascii="Times New Roman" w:hAnsi="Times New Roman" w:cs="Times New Roman"/>
          <w:b/>
          <w:bCs/>
          <w:sz w:val="22"/>
        </w:rPr>
        <w:t xml:space="preserve">         </w:t>
      </w:r>
      <w:r>
        <w:rPr>
          <w:rFonts w:hint="eastAsia" w:ascii="Times New Roman" w:hAnsi="Times New Roman" w:cs="Times New Roman"/>
          <w:b/>
          <w:bCs/>
          <w:sz w:val="22"/>
        </w:rPr>
        <w:t>P</w:t>
      </w:r>
      <w:r>
        <w:rPr>
          <w:rFonts w:ascii="Times New Roman" w:hAnsi="Times New Roman" w:cs="Times New Roman"/>
          <w:b/>
          <w:bCs/>
          <w:sz w:val="22"/>
        </w:rPr>
        <w:t>assword</w:t>
      </w:r>
      <w:r>
        <w:rPr>
          <w:rFonts w:hint="eastAsia" w:ascii="Times New Roman" w:hAnsi="Times New Roman" w:cs="Times New Roman"/>
          <w:b/>
          <w:bCs/>
          <w:sz w:val="22"/>
        </w:rPr>
        <w:t>: 121302</w:t>
      </w:r>
    </w:p>
    <w:tbl>
      <w:tblPr>
        <w:tblStyle w:val="5"/>
        <w:tblpPr w:leftFromText="180" w:rightFromText="180" w:vertAnchor="text" w:horzAnchor="page" w:tblpX="1031" w:tblpY="253"/>
        <w:tblOverlap w:val="never"/>
        <w:tblW w:w="554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1274"/>
        <w:gridCol w:w="4259"/>
        <w:gridCol w:w="3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567" w:type="pct"/>
            <w:vMerge w:val="restart"/>
            <w:shd w:val="clear" w:color="auto" w:fill="auto"/>
            <w:vAlign w:val="center"/>
          </w:tcPr>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Dec., 1</w:t>
            </w:r>
            <w:r>
              <w:rPr>
                <w:rFonts w:hint="eastAsia" w:ascii="Times New Roman" w:hAnsi="Times New Roman" w:eastAsia="宋体" w:cs="Times New Roman"/>
                <w:bCs/>
                <w:kern w:val="0"/>
                <w:szCs w:val="21"/>
              </w:rPr>
              <w:t>3</w:t>
            </w:r>
          </w:p>
          <w:p>
            <w:pPr>
              <w:spacing w:line="340" w:lineRule="exact"/>
              <w:jc w:val="center"/>
              <w:rPr>
                <w:rFonts w:ascii="Times New Roman" w:hAnsi="Times New Roman" w:eastAsia="仿宋" w:cs="Times New Roman"/>
                <w:kern w:val="0"/>
                <w:sz w:val="24"/>
                <w:szCs w:val="24"/>
              </w:rPr>
            </w:pPr>
            <w:r>
              <w:rPr>
                <w:rFonts w:hint="eastAsia" w:ascii="Times New Roman" w:hAnsi="Times New Roman" w:eastAsia="宋体" w:cs="Times New Roman"/>
                <w:bCs/>
                <w:kern w:val="0"/>
                <w:szCs w:val="21"/>
              </w:rPr>
              <w:t>M</w:t>
            </w:r>
            <w:r>
              <w:rPr>
                <w:rFonts w:ascii="Times New Roman" w:hAnsi="Times New Roman" w:eastAsia="宋体" w:cs="Times New Roman"/>
                <w:bCs/>
                <w:kern w:val="0"/>
                <w:szCs w:val="21"/>
              </w:rPr>
              <w:t>orning</w:t>
            </w: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10:00-12:20</w:t>
            </w:r>
          </w:p>
        </w:tc>
        <w:tc>
          <w:tcPr>
            <w:tcW w:w="3799" w:type="pct"/>
            <w:gridSpan w:val="2"/>
            <w:shd w:val="clear" w:color="auto" w:fill="auto"/>
            <w:vAlign w:val="center"/>
          </w:tcPr>
          <w:p>
            <w:pPr>
              <w:spacing w:line="340" w:lineRule="exact"/>
              <w:jc w:val="center"/>
              <w:rPr>
                <w:rFonts w:ascii="Times New Roman" w:hAnsi="Times New Roman" w:eastAsia="仿宋" w:cs="Times New Roman"/>
                <w:b/>
                <w:bCs/>
                <w:kern w:val="0"/>
                <w:sz w:val="24"/>
                <w:szCs w:val="24"/>
              </w:rPr>
            </w:pPr>
            <w:r>
              <w:rPr>
                <w:rFonts w:ascii="Times New Roman" w:hAnsi="Times New Roman" w:eastAsia="宋体" w:cs="Times New Roman"/>
                <w:b/>
                <w:kern w:val="0"/>
                <w:szCs w:val="21"/>
              </w:rPr>
              <w:t xml:space="preserve">Part 1   Moderator: Prof. FENG </w:t>
            </w:r>
            <w:r>
              <w:rPr>
                <w:rFonts w:hint="eastAsia" w:ascii="Times New Roman" w:hAnsi="Times New Roman" w:eastAsia="宋体" w:cs="Times New Roman"/>
                <w:b/>
                <w:kern w:val="0"/>
                <w:szCs w:val="21"/>
              </w:rPr>
              <w:t>Hao</w:t>
            </w:r>
            <w:r>
              <w:rPr>
                <w:rFonts w:ascii="Times New Roman" w:hAnsi="Times New Roman" w:eastAsia="宋体" w:cs="Times New Roman"/>
                <w:b/>
                <w:kern w:val="0"/>
                <w:szCs w:val="21"/>
              </w:rPr>
              <w:t xml:space="preserve">; </w:t>
            </w:r>
            <w:r>
              <w:rPr>
                <w:rFonts w:hint="eastAsia" w:ascii="Times New Roman" w:hAnsi="Times New Roman" w:eastAsia="宋体" w:cs="Times New Roman"/>
                <w:b/>
                <w:kern w:val="0"/>
                <w:szCs w:val="21"/>
              </w:rPr>
              <w:t>Prof</w:t>
            </w:r>
            <w:r>
              <w:rPr>
                <w:rFonts w:ascii="Times New Roman" w:hAnsi="Times New Roman" w:eastAsia="宋体" w:cs="Times New Roman"/>
                <w:b/>
                <w:kern w:val="0"/>
                <w:szCs w:val="21"/>
              </w:rPr>
              <w:t>. Esther Zhu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67" w:type="pct"/>
            <w:vMerge w:val="continue"/>
            <w:shd w:val="clear" w:color="auto" w:fill="auto"/>
            <w:vAlign w:val="center"/>
          </w:tcPr>
          <w:p>
            <w:pPr>
              <w:spacing w:line="340" w:lineRule="exact"/>
              <w:jc w:val="center"/>
              <w:rPr>
                <w:rFonts w:ascii="Times New Roman" w:hAnsi="Times New Roman" w:eastAsia="黑体" w:cs="Times New Roman"/>
                <w:kern w:val="0"/>
                <w:sz w:val="24"/>
                <w:szCs w:val="24"/>
              </w:rPr>
            </w:pPr>
          </w:p>
        </w:tc>
        <w:tc>
          <w:tcPr>
            <w:tcW w:w="633" w:type="pct"/>
            <w:shd w:val="clear" w:color="auto" w:fill="auto"/>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Time</w:t>
            </w:r>
          </w:p>
        </w:tc>
        <w:tc>
          <w:tcPr>
            <w:tcW w:w="2119" w:type="pct"/>
            <w:shd w:val="clear" w:color="auto" w:fill="auto"/>
            <w:vAlign w:val="center"/>
          </w:tcPr>
          <w:p>
            <w:pPr>
              <w:snapToGrid w:val="0"/>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T</w:t>
            </w:r>
            <w:r>
              <w:rPr>
                <w:rFonts w:ascii="Times New Roman" w:hAnsi="Times New Roman" w:eastAsia="宋体" w:cs="Times New Roman"/>
                <w:b/>
                <w:kern w:val="0"/>
                <w:szCs w:val="21"/>
              </w:rPr>
              <w:t>opic</w:t>
            </w:r>
          </w:p>
        </w:tc>
        <w:tc>
          <w:tcPr>
            <w:tcW w:w="1679" w:type="pct"/>
            <w:shd w:val="clear" w:color="auto" w:fill="auto"/>
            <w:vAlign w:val="center"/>
          </w:tcPr>
          <w:p>
            <w:pPr>
              <w:snapToGrid w:val="0"/>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S</w:t>
            </w:r>
            <w:r>
              <w:rPr>
                <w:rFonts w:ascii="Times New Roman" w:hAnsi="Times New Roman" w:eastAsia="宋体" w:cs="Times New Roman"/>
                <w:b/>
                <w:kern w:val="0"/>
                <w:szCs w:val="21"/>
              </w:rPr>
              <w:t>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10:00-10:20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Randomness and scale issues in water flow and related material transport in the environment</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Ninghu Su (James Cook University, Australia)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10:20-10:40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Critical Role of Groundwater in Securing our Food Systems</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Isaya Kisekka (University of California Davis, United States)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10:40-11:00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Climate change effects on terrestrial carbon cycling: the Good, the Bad and the Ugly</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 xml:space="preserve">Dr. </w:t>
            </w:r>
            <w:r>
              <w:rPr>
                <w:rFonts w:ascii="Times New Roman" w:hAnsi="Times New Roman" w:eastAsia="仿宋" w:cs="Times New Roman"/>
                <w:caps/>
                <w:szCs w:val="21"/>
              </w:rPr>
              <w:t>Liang</w:t>
            </w:r>
            <w:r>
              <w:rPr>
                <w:rFonts w:ascii="Times New Roman" w:hAnsi="Times New Roman" w:eastAsia="仿宋" w:cs="Times New Roman"/>
                <w:szCs w:val="21"/>
              </w:rPr>
              <w:t xml:space="preserve"> Guopeng (University of Minnesota, United States)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11:00-11:20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towards next generation land surface models and hydrologic models</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 xml:space="preserve">Dr. </w:t>
            </w:r>
            <w:r>
              <w:rPr>
                <w:rFonts w:ascii="Times New Roman" w:hAnsi="Times New Roman" w:eastAsia="仿宋" w:cs="Times New Roman"/>
                <w:caps/>
                <w:szCs w:val="21"/>
              </w:rPr>
              <w:t>Qiu</w:t>
            </w:r>
            <w:r>
              <w:rPr>
                <w:rFonts w:ascii="Times New Roman" w:hAnsi="Times New Roman" w:eastAsia="仿宋" w:cs="Times New Roman"/>
                <w:szCs w:val="21"/>
              </w:rPr>
              <w:t xml:space="preserve"> Han (Pacific Northwest National Laboratory, United States)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11:20-11:40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Mowing and mulching could reduce soil erosion and increase soil animal diversity on the Loess Plateau</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LI Tongchuan (Northwest A&amp;F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11:40-12:00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Host tree identity mediates nutrient addition effects on wood microbial respiration in a subtropical forest</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HU Zhenhong (Northwest A&amp;F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12:00-14:00</w:t>
            </w:r>
          </w:p>
        </w:tc>
        <w:tc>
          <w:tcPr>
            <w:tcW w:w="3799" w:type="pct"/>
            <w:gridSpan w:val="2"/>
            <w:shd w:val="clear" w:color="auto" w:fill="auto"/>
            <w:vAlign w:val="center"/>
          </w:tcPr>
          <w:p>
            <w:pPr>
              <w:jc w:val="center"/>
              <w:rPr>
                <w:rFonts w:ascii="Times New Roman" w:hAnsi="Times New Roman" w:eastAsia="仿宋" w:cs="Times New Roman"/>
                <w:sz w:val="24"/>
                <w:szCs w:val="24"/>
              </w:rPr>
            </w:pPr>
            <w:r>
              <w:rPr>
                <w:rFonts w:ascii="Times New Roman" w:hAnsi="Times New Roman" w:eastAsia="宋体" w:cs="Times New Roman"/>
                <w:b/>
                <w:kern w:val="0"/>
                <w:szCs w:val="21"/>
              </w:rPr>
              <w:t xml:space="preserve">Lunch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567" w:type="pct"/>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14:00-15:40</w:t>
            </w:r>
          </w:p>
        </w:tc>
        <w:tc>
          <w:tcPr>
            <w:tcW w:w="3799" w:type="pct"/>
            <w:gridSpan w:val="2"/>
            <w:shd w:val="clear" w:color="auto" w:fill="auto"/>
            <w:vAlign w:val="center"/>
          </w:tcPr>
          <w:p>
            <w:pPr>
              <w:spacing w:line="340" w:lineRule="exact"/>
              <w:jc w:val="center"/>
              <w:rPr>
                <w:rFonts w:ascii="Times New Roman" w:hAnsi="Times New Roman" w:eastAsia="仿宋" w:cs="Times New Roman"/>
                <w:b/>
                <w:bCs/>
                <w:kern w:val="0"/>
                <w:sz w:val="24"/>
                <w:szCs w:val="24"/>
              </w:rPr>
            </w:pPr>
            <w:r>
              <w:rPr>
                <w:rFonts w:ascii="Times New Roman" w:hAnsi="Times New Roman" w:eastAsia="宋体" w:cs="Times New Roman"/>
                <w:b/>
                <w:kern w:val="0"/>
                <w:szCs w:val="21"/>
              </w:rPr>
              <w:t xml:space="preserve">Part 2  Moderator: Prof. Ninghu Su; </w:t>
            </w:r>
            <w:r>
              <w:rPr>
                <w:rFonts w:hint="eastAsia" w:ascii="Times New Roman" w:hAnsi="Times New Roman" w:eastAsia="宋体" w:cs="Times New Roman"/>
                <w:b/>
                <w:kern w:val="0"/>
                <w:szCs w:val="21"/>
              </w:rPr>
              <w:t>Prof</w:t>
            </w:r>
            <w:r>
              <w:rPr>
                <w:rFonts w:ascii="Times New Roman" w:hAnsi="Times New Roman" w:eastAsia="宋体" w:cs="Times New Roman"/>
                <w:b/>
                <w:kern w:val="0"/>
                <w:szCs w:val="21"/>
              </w:rPr>
              <w:t>. TANG Ying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567" w:type="pct"/>
            <w:shd w:val="clear" w:color="auto" w:fill="auto"/>
            <w:vAlign w:val="center"/>
          </w:tcPr>
          <w:p>
            <w:pPr>
              <w:jc w:val="center"/>
              <w:rPr>
                <w:rFonts w:ascii="Times New Roman" w:hAnsi="Times New Roman" w:eastAsia="黑体" w:cs="Times New Roman"/>
                <w:kern w:val="0"/>
                <w:sz w:val="24"/>
                <w:szCs w:val="24"/>
              </w:rPr>
            </w:pPr>
          </w:p>
        </w:tc>
        <w:tc>
          <w:tcPr>
            <w:tcW w:w="633" w:type="pct"/>
            <w:shd w:val="clear" w:color="auto" w:fill="auto"/>
            <w:vAlign w:val="center"/>
          </w:tcPr>
          <w:p>
            <w:pPr>
              <w:snapToGrid w:val="0"/>
              <w:jc w:val="center"/>
              <w:rPr>
                <w:rFonts w:ascii="Times New Roman" w:hAnsi="Times New Roman" w:eastAsia="宋体" w:cs="Times New Roman"/>
                <w:b/>
                <w:kern w:val="0"/>
                <w:szCs w:val="21"/>
              </w:rPr>
            </w:pPr>
            <w:r>
              <w:rPr>
                <w:rFonts w:ascii="Times New Roman" w:hAnsi="Times New Roman" w:eastAsia="宋体" w:cs="Times New Roman"/>
                <w:b/>
                <w:kern w:val="0"/>
                <w:szCs w:val="21"/>
              </w:rPr>
              <w:t>Time</w:t>
            </w:r>
          </w:p>
        </w:tc>
        <w:tc>
          <w:tcPr>
            <w:tcW w:w="2119" w:type="pct"/>
            <w:shd w:val="clear" w:color="auto" w:fill="auto"/>
            <w:vAlign w:val="center"/>
          </w:tcPr>
          <w:p>
            <w:pPr>
              <w:snapToGrid w:val="0"/>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T</w:t>
            </w:r>
            <w:r>
              <w:rPr>
                <w:rFonts w:ascii="Times New Roman" w:hAnsi="Times New Roman" w:eastAsia="宋体" w:cs="Times New Roman"/>
                <w:b/>
                <w:kern w:val="0"/>
                <w:szCs w:val="21"/>
              </w:rPr>
              <w:t>opic</w:t>
            </w:r>
          </w:p>
        </w:tc>
        <w:tc>
          <w:tcPr>
            <w:tcW w:w="1679" w:type="pct"/>
            <w:shd w:val="clear" w:color="auto" w:fill="auto"/>
            <w:vAlign w:val="center"/>
          </w:tcPr>
          <w:p>
            <w:pPr>
              <w:snapToGrid w:val="0"/>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S</w:t>
            </w:r>
            <w:r>
              <w:rPr>
                <w:rFonts w:ascii="Times New Roman" w:hAnsi="Times New Roman" w:eastAsia="宋体" w:cs="Times New Roman"/>
                <w:b/>
                <w:kern w:val="0"/>
                <w:szCs w:val="21"/>
              </w:rPr>
              <w:t>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restart"/>
            <w:shd w:val="clear" w:color="auto" w:fill="auto"/>
            <w:vAlign w:val="center"/>
          </w:tcPr>
          <w:p>
            <w:pPr>
              <w:snapToGrid w:val="0"/>
              <w:jc w:val="center"/>
              <w:rPr>
                <w:rFonts w:ascii="Times New Roman" w:hAnsi="Times New Roman" w:eastAsia="宋体" w:cs="Times New Roman"/>
                <w:bCs/>
                <w:kern w:val="0"/>
                <w:szCs w:val="21"/>
              </w:rPr>
            </w:pPr>
          </w:p>
          <w:p>
            <w:pPr>
              <w:snapToGrid w:val="0"/>
              <w:jc w:val="center"/>
              <w:rPr>
                <w:rFonts w:ascii="Times New Roman" w:hAnsi="Times New Roman" w:eastAsia="宋体" w:cs="Times New Roman"/>
                <w:bCs/>
                <w:kern w:val="0"/>
                <w:szCs w:val="21"/>
              </w:rPr>
            </w:pP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Dec., 1</w:t>
            </w:r>
            <w:r>
              <w:rPr>
                <w:rFonts w:hint="eastAsia" w:ascii="Times New Roman" w:hAnsi="Times New Roman" w:eastAsia="宋体" w:cs="Times New Roman"/>
                <w:bCs/>
                <w:kern w:val="0"/>
                <w:szCs w:val="21"/>
              </w:rPr>
              <w:t>3</w:t>
            </w:r>
          </w:p>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Afternoon</w:t>
            </w: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jc w:val="center"/>
              <w:rPr>
                <w:rFonts w:ascii="Times New Roman" w:hAnsi="Times New Roman" w:eastAsia="宋体" w:cs="Times New Roman"/>
                <w:bCs/>
                <w:kern w:val="0"/>
                <w:szCs w:val="21"/>
              </w:rPr>
            </w:pPr>
          </w:p>
          <w:p>
            <w:pPr>
              <w:snapToGrid w:val="0"/>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Dec., 1</w:t>
            </w:r>
            <w:r>
              <w:rPr>
                <w:rFonts w:hint="eastAsia" w:ascii="Times New Roman" w:hAnsi="Times New Roman" w:eastAsia="宋体" w:cs="Times New Roman"/>
                <w:bCs/>
                <w:kern w:val="0"/>
                <w:szCs w:val="21"/>
              </w:rPr>
              <w:t>3</w:t>
            </w:r>
          </w:p>
          <w:p>
            <w:pPr>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Afternoon</w:t>
            </w: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14:00-14:20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Climate Change Adaptation Strategy: Soil Erosion and Rainfall erosivity</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Esther Zhu (</w:t>
            </w:r>
            <w:r>
              <w:rPr>
                <w:rFonts w:hint="eastAsia" w:ascii="Times New Roman" w:hAnsi="Times New Roman" w:eastAsia="仿宋" w:cs="Times New Roman"/>
                <w:szCs w:val="21"/>
              </w:rPr>
              <w:t>New South Wales Department of Planning and Environment，Australia</w:t>
            </w:r>
            <w:r>
              <w:rPr>
                <w:rFonts w:ascii="Times New Roman" w:hAnsi="Times New Roman" w:eastAsia="仿宋"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14:20-14:40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Seed coating with beneficial nutrients and microorganisms for grassland restoration</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REN Haiyan (Inner Mongolia Agricultural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14:40-15:00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The Role of Biobased Options and BECCS in the Energy Transition and Industrial Transformation</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André P.C. Faaij（University of Groningen, Netherland</w:t>
            </w:r>
            <w:r>
              <w:rPr>
                <w:rFonts w:hint="eastAsia" w:ascii="Times New Roman" w:hAnsi="Times New Roman" w:eastAsia="仿宋"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15:00-15:20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Agroforestry biotechnology for sustainable agriculture on marginal lands</w:t>
            </w:r>
          </w:p>
        </w:tc>
        <w:tc>
          <w:tcPr>
            <w:tcW w:w="1679" w:type="pct"/>
            <w:shd w:val="clear" w:color="auto" w:fill="auto"/>
            <w:vAlign w:val="center"/>
          </w:tcPr>
          <w:p>
            <w:pPr>
              <w:jc w:val="left"/>
              <w:rPr>
                <w:rFonts w:ascii="Times New Roman" w:hAnsi="Times New Roman" w:eastAsia="仿宋" w:cs="Times New Roman"/>
                <w:szCs w:val="21"/>
              </w:rPr>
            </w:pPr>
            <w:bookmarkStart w:id="3" w:name="_Hlk153187934"/>
            <w:r>
              <w:rPr>
                <w:rFonts w:ascii="Times New Roman" w:hAnsi="Times New Roman" w:eastAsia="仿宋" w:cs="Times New Roman"/>
                <w:szCs w:val="21"/>
              </w:rPr>
              <w:t>Prof. Kwak Sang-Soo（Korea Research Institute of Bioscience and Biotechnology</w:t>
            </w:r>
            <w:bookmarkEnd w:id="3"/>
            <w:r>
              <w:rPr>
                <w:rFonts w:ascii="Times New Roman" w:hAnsi="Times New Roman" w:eastAsia="仿宋"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15:20-15:40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Deep soil organic and inorganic carbon pools in the Chinese Loess Plateau: New estimations of pool size and future climate change impacts</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LI Binbin (Northwest A&amp;F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15:40-16:00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Research on dust emissions on South African cropland</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Nikolaus Josef Kuhn（University of Basel, Switzerland）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16:00-16:10</w:t>
            </w:r>
          </w:p>
        </w:tc>
        <w:tc>
          <w:tcPr>
            <w:tcW w:w="3799" w:type="pct"/>
            <w:gridSpan w:val="2"/>
            <w:shd w:val="clear" w:color="auto" w:fill="auto"/>
            <w:vAlign w:val="center"/>
          </w:tcPr>
          <w:p>
            <w:pPr>
              <w:jc w:val="center"/>
              <w:rPr>
                <w:rFonts w:ascii="Times New Roman" w:hAnsi="Times New Roman" w:eastAsia="仿宋" w:cs="Times New Roman"/>
                <w:szCs w:val="21"/>
              </w:rPr>
            </w:pPr>
            <w:r>
              <w:rPr>
                <w:rFonts w:hint="eastAsia" w:ascii="Times New Roman" w:hAnsi="Times New Roman" w:eastAsia="宋体" w:cs="Times New Roman"/>
                <w:b/>
                <w:kern w:val="0"/>
                <w:szCs w:val="21"/>
              </w:rPr>
              <w:t>T</w:t>
            </w:r>
            <w:r>
              <w:rPr>
                <w:rFonts w:ascii="Times New Roman" w:hAnsi="Times New Roman" w:eastAsia="宋体" w:cs="Times New Roman"/>
                <w:b/>
                <w:kern w:val="0"/>
                <w:szCs w:val="21"/>
              </w:rPr>
              <w: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16:10-18:20</w:t>
            </w:r>
          </w:p>
        </w:tc>
        <w:tc>
          <w:tcPr>
            <w:tcW w:w="3799" w:type="pct"/>
            <w:gridSpan w:val="2"/>
            <w:shd w:val="clear" w:color="auto" w:fill="auto"/>
            <w:vAlign w:val="center"/>
          </w:tcPr>
          <w:p>
            <w:pPr>
              <w:spacing w:line="340" w:lineRule="exact"/>
              <w:jc w:val="center"/>
              <w:rPr>
                <w:rFonts w:ascii="Times New Roman" w:hAnsi="Times New Roman" w:eastAsia="仿宋" w:cs="Times New Roman"/>
                <w:b/>
                <w:bCs/>
                <w:kern w:val="0"/>
                <w:sz w:val="24"/>
                <w:szCs w:val="24"/>
              </w:rPr>
            </w:pPr>
            <w:r>
              <w:rPr>
                <w:rFonts w:ascii="Times New Roman" w:hAnsi="Times New Roman" w:eastAsia="宋体" w:cs="Times New Roman"/>
                <w:b/>
                <w:kern w:val="0"/>
                <w:szCs w:val="21"/>
              </w:rPr>
              <w:t>Part 3  Moderator: Prof. REN Haiyan; Prof. HU Feinan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6</w:t>
            </w:r>
            <w:r>
              <w:rPr>
                <w:rFonts w:hint="eastAsia" w:ascii="Times New Roman" w:hAnsi="Times New Roman" w:eastAsia="宋体" w:cs="Times New Roman"/>
                <w:bCs/>
              </w:rPr>
              <w:t>:</w:t>
            </w:r>
            <w:r>
              <w:rPr>
                <w:rFonts w:ascii="Times New Roman" w:hAnsi="Times New Roman" w:eastAsia="宋体" w:cs="Times New Roman"/>
                <w:bCs/>
              </w:rPr>
              <w:t>10-16</w:t>
            </w:r>
            <w:r>
              <w:rPr>
                <w:rFonts w:hint="eastAsia" w:ascii="Times New Roman" w:hAnsi="Times New Roman" w:eastAsia="宋体" w:cs="Times New Roman"/>
                <w:bCs/>
              </w:rPr>
              <w:t>:</w:t>
            </w:r>
            <w:r>
              <w:rPr>
                <w:rFonts w:ascii="Times New Roman" w:hAnsi="Times New Roman" w:eastAsia="宋体" w:cs="Times New Roman"/>
                <w:bCs/>
              </w:rPr>
              <w:t>30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Conservation and Utilization of Heritage Resources in the Yellow River Basin: Corridor Construction and Rural Landscape Design</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TANG Ying</w:t>
            </w:r>
            <w:r>
              <w:rPr>
                <w:rFonts w:hint="eastAsia" w:ascii="Times New Roman" w:hAnsi="Times New Roman" w:eastAsia="仿宋" w:cs="Times New Roman"/>
                <w:szCs w:val="21"/>
              </w:rPr>
              <w:t xml:space="preserve"> </w:t>
            </w:r>
            <w:r>
              <w:rPr>
                <w:rFonts w:ascii="Times New Roman" w:hAnsi="Times New Roman" w:eastAsia="仿宋" w:cs="Times New Roman"/>
                <w:szCs w:val="21"/>
              </w:rPr>
              <w:t>(Northwest A&amp;F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ascii="Times New Roman" w:hAnsi="Times New Roman" w:eastAsia="宋体" w:cs="Times New Roman"/>
                <w:bCs/>
              </w:rPr>
              <w:t>16</w:t>
            </w:r>
            <w:r>
              <w:rPr>
                <w:rFonts w:hint="eastAsia" w:ascii="Times New Roman" w:hAnsi="Times New Roman" w:eastAsia="宋体" w:cs="Times New Roman"/>
                <w:bCs/>
              </w:rPr>
              <w:t>:</w:t>
            </w:r>
            <w:r>
              <w:rPr>
                <w:rFonts w:ascii="Times New Roman" w:hAnsi="Times New Roman" w:eastAsia="宋体" w:cs="Times New Roman"/>
                <w:bCs/>
              </w:rPr>
              <w:t>30-16</w:t>
            </w:r>
            <w:r>
              <w:rPr>
                <w:rFonts w:hint="eastAsia" w:ascii="Times New Roman" w:hAnsi="Times New Roman" w:eastAsia="宋体" w:cs="Times New Roman"/>
                <w:bCs/>
              </w:rPr>
              <w:t>:</w:t>
            </w:r>
            <w:r>
              <w:rPr>
                <w:rFonts w:ascii="Times New Roman" w:hAnsi="Times New Roman" w:eastAsia="宋体" w:cs="Times New Roman"/>
                <w:bCs/>
              </w:rPr>
              <w:t>50-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Integration of Geospatial Technologies on Land Degradation Assessment Frameworks in South Africa</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Mohamed A. M. Abd Elbasit（SACNASP-Pri.Sci.Nat., South Africa）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6</w:t>
            </w:r>
            <w:r>
              <w:rPr>
                <w:rFonts w:hint="eastAsia" w:ascii="Times New Roman" w:hAnsi="Times New Roman" w:eastAsia="宋体" w:cs="Times New Roman"/>
                <w:bCs/>
              </w:rPr>
              <w:t>:</w:t>
            </w:r>
            <w:r>
              <w:rPr>
                <w:rFonts w:ascii="Times New Roman" w:hAnsi="Times New Roman" w:eastAsia="宋体" w:cs="Times New Roman"/>
                <w:bCs/>
              </w:rPr>
              <w:t>50-17</w:t>
            </w:r>
            <w:r>
              <w:rPr>
                <w:rFonts w:hint="eastAsia" w:ascii="Times New Roman" w:hAnsi="Times New Roman" w:eastAsia="宋体" w:cs="Times New Roman"/>
                <w:bCs/>
              </w:rPr>
              <w:t>:</w:t>
            </w:r>
            <w:r>
              <w:rPr>
                <w:rFonts w:ascii="Times New Roman" w:hAnsi="Times New Roman" w:eastAsia="宋体" w:cs="Times New Roman"/>
                <w:bCs/>
              </w:rPr>
              <w:t>10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Effects of planted vegetation restoration years on the changes of deep soil carbon, nitrogen and water in an alpine desert region, China</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P</w:t>
            </w:r>
            <w:r>
              <w:rPr>
                <w:rFonts w:ascii="Times New Roman" w:hAnsi="Times New Roman" w:eastAsia="仿宋" w:cs="Times New Roman"/>
                <w:szCs w:val="21"/>
              </w:rPr>
              <w:t>rof. GUAN Jinhong (Qinghai Normal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10-17</w:t>
            </w:r>
            <w:r>
              <w:rPr>
                <w:rFonts w:hint="eastAsia" w:ascii="Times New Roman" w:hAnsi="Times New Roman" w:eastAsia="宋体" w:cs="Times New Roman"/>
                <w:bCs/>
              </w:rPr>
              <w:t>:</w:t>
            </w:r>
            <w:r>
              <w:rPr>
                <w:rFonts w:ascii="Times New Roman" w:hAnsi="Times New Roman" w:eastAsia="宋体" w:cs="Times New Roman"/>
                <w:bCs/>
              </w:rPr>
              <w:t>30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 xml:space="preserve">Climate-driven soil organic carbon stabilization mechanisms control the carbon sequestration of agriculture </w:t>
            </w:r>
            <w:r>
              <w:rPr>
                <w:rFonts w:hint="eastAsia" w:ascii="Times New Roman" w:hAnsi="Times New Roman" w:eastAsia="仿宋" w:cs="Times New Roman"/>
                <w:szCs w:val="21"/>
              </w:rPr>
              <w:t>terraces</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D</w:t>
            </w:r>
            <w:r>
              <w:rPr>
                <w:rFonts w:ascii="Times New Roman" w:hAnsi="Times New Roman" w:eastAsia="仿宋" w:cs="Times New Roman"/>
                <w:szCs w:val="21"/>
              </w:rPr>
              <w:t>r. ZHAO Pengzhi（UK Centre for Ecology &amp; Hydrology, Lancaster, UK）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30-17</w:t>
            </w:r>
            <w:r>
              <w:rPr>
                <w:rFonts w:hint="eastAsia" w:ascii="Times New Roman" w:hAnsi="Times New Roman" w:eastAsia="宋体" w:cs="Times New Roman"/>
                <w:bCs/>
              </w:rPr>
              <w:t>:</w:t>
            </w:r>
            <w:r>
              <w:rPr>
                <w:rFonts w:ascii="Times New Roman" w:hAnsi="Times New Roman" w:eastAsia="宋体" w:cs="Times New Roman"/>
                <w:bCs/>
              </w:rPr>
              <w:t>50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Elementomes, diversity and functioning: towards an element-based funcional ecology</w:t>
            </w:r>
          </w:p>
        </w:tc>
        <w:tc>
          <w:tcPr>
            <w:tcW w:w="167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Prof. Marcos Fernández Martínez (</w:t>
            </w:r>
            <w:r>
              <w:t xml:space="preserve"> </w:t>
            </w:r>
            <w:r>
              <w:rPr>
                <w:rFonts w:ascii="Times New Roman" w:hAnsi="Times New Roman" w:eastAsia="仿宋" w:cs="Times New Roman"/>
                <w:szCs w:val="21"/>
              </w:rPr>
              <w:t>Ecological and Forestry Applications Research Centre , Spain)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7</w:t>
            </w:r>
            <w:r>
              <w:rPr>
                <w:rFonts w:hint="eastAsia" w:ascii="Times New Roman" w:hAnsi="Times New Roman" w:eastAsia="宋体" w:cs="Times New Roman"/>
                <w:bCs/>
              </w:rPr>
              <w:t>:</w:t>
            </w:r>
            <w:r>
              <w:rPr>
                <w:rFonts w:ascii="Times New Roman" w:hAnsi="Times New Roman" w:eastAsia="宋体" w:cs="Times New Roman"/>
                <w:bCs/>
              </w:rPr>
              <w:t>50-18</w:t>
            </w:r>
            <w:r>
              <w:rPr>
                <w:rFonts w:hint="eastAsia" w:ascii="Times New Roman" w:hAnsi="Times New Roman" w:eastAsia="宋体" w:cs="Times New Roman"/>
                <w:bCs/>
              </w:rPr>
              <w:t>:</w:t>
            </w:r>
            <w:r>
              <w:rPr>
                <w:rFonts w:ascii="Times New Roman" w:hAnsi="Times New Roman" w:eastAsia="宋体" w:cs="Times New Roman"/>
                <w:bCs/>
              </w:rPr>
              <w:t>10</w:t>
            </w:r>
          </w:p>
        </w:tc>
        <w:tc>
          <w:tcPr>
            <w:tcW w:w="2119" w:type="pct"/>
            <w:shd w:val="clear" w:color="auto" w:fill="auto"/>
            <w:vAlign w:val="center"/>
          </w:tcPr>
          <w:p>
            <w:pPr>
              <w:jc w:val="left"/>
              <w:rPr>
                <w:rFonts w:ascii="Times New Roman" w:hAnsi="Times New Roman" w:eastAsia="仿宋" w:cs="Times New Roman"/>
                <w:szCs w:val="21"/>
              </w:rPr>
            </w:pPr>
            <w:r>
              <w:rPr>
                <w:rFonts w:ascii="Times New Roman" w:hAnsi="Times New Roman" w:eastAsia="仿宋" w:cs="Times New Roman"/>
                <w:szCs w:val="21"/>
              </w:rPr>
              <w:t>Study on the multi-media existence pattern and driving mechanism of GHGs in Lake Wuliangsuhai</w:t>
            </w:r>
          </w:p>
        </w:tc>
        <w:tc>
          <w:tcPr>
            <w:tcW w:w="1679" w:type="pct"/>
            <w:shd w:val="clear" w:color="auto" w:fill="auto"/>
            <w:vAlign w:val="center"/>
          </w:tcPr>
          <w:p>
            <w:pPr>
              <w:jc w:val="left"/>
              <w:rPr>
                <w:rFonts w:ascii="Times New Roman" w:hAnsi="Times New Roman" w:eastAsia="仿宋" w:cs="Times New Roman"/>
                <w:szCs w:val="21"/>
              </w:rPr>
            </w:pPr>
            <w:r>
              <w:rPr>
                <w:rFonts w:hint="eastAsia" w:ascii="Times New Roman" w:hAnsi="Times New Roman" w:eastAsia="仿宋" w:cs="Times New Roman"/>
                <w:szCs w:val="21"/>
              </w:rPr>
              <w:t>D</w:t>
            </w:r>
            <w:r>
              <w:rPr>
                <w:rFonts w:ascii="Times New Roman" w:hAnsi="Times New Roman" w:eastAsia="仿宋" w:cs="Times New Roman"/>
                <w:szCs w:val="21"/>
              </w:rPr>
              <w:t>r. LI Guohua (Inner Mongolia Agricultural University,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7" w:type="pct"/>
            <w:vMerge w:val="continue"/>
            <w:shd w:val="clear" w:color="auto" w:fill="auto"/>
            <w:vAlign w:val="center"/>
          </w:tcPr>
          <w:p>
            <w:pPr>
              <w:jc w:val="center"/>
              <w:rPr>
                <w:rFonts w:ascii="Times New Roman" w:hAnsi="Times New Roman" w:eastAsia="仿宋" w:cs="Times New Roman"/>
                <w:sz w:val="24"/>
                <w:szCs w:val="24"/>
              </w:rPr>
            </w:pPr>
          </w:p>
        </w:tc>
        <w:tc>
          <w:tcPr>
            <w:tcW w:w="633" w:type="pct"/>
            <w:shd w:val="clear" w:color="auto" w:fill="auto"/>
            <w:vAlign w:val="center"/>
          </w:tcPr>
          <w:p>
            <w:pPr>
              <w:widowControl/>
              <w:snapToGrid w:val="0"/>
              <w:jc w:val="center"/>
              <w:rPr>
                <w:rFonts w:ascii="Times New Roman" w:hAnsi="Times New Roman" w:eastAsia="宋体" w:cs="Times New Roman"/>
                <w:bCs/>
              </w:rPr>
            </w:pPr>
            <w:r>
              <w:rPr>
                <w:rFonts w:hint="eastAsia" w:ascii="Times New Roman" w:hAnsi="Times New Roman" w:eastAsia="宋体" w:cs="Times New Roman"/>
                <w:bCs/>
              </w:rPr>
              <w:t>1</w:t>
            </w:r>
            <w:r>
              <w:rPr>
                <w:rFonts w:ascii="Times New Roman" w:hAnsi="Times New Roman" w:eastAsia="宋体" w:cs="Times New Roman"/>
                <w:bCs/>
              </w:rPr>
              <w:t>8</w:t>
            </w:r>
            <w:r>
              <w:rPr>
                <w:rFonts w:hint="eastAsia" w:ascii="Times New Roman" w:hAnsi="Times New Roman" w:eastAsia="宋体" w:cs="Times New Roman"/>
                <w:bCs/>
              </w:rPr>
              <w:t>:</w:t>
            </w:r>
            <w:r>
              <w:rPr>
                <w:rFonts w:ascii="Times New Roman" w:hAnsi="Times New Roman" w:eastAsia="宋体" w:cs="Times New Roman"/>
                <w:bCs/>
              </w:rPr>
              <w:t>10-18</w:t>
            </w:r>
            <w:r>
              <w:rPr>
                <w:rFonts w:hint="eastAsia" w:ascii="Times New Roman" w:hAnsi="Times New Roman" w:eastAsia="宋体" w:cs="Times New Roman"/>
                <w:bCs/>
              </w:rPr>
              <w:t>:</w:t>
            </w:r>
            <w:r>
              <w:rPr>
                <w:rFonts w:ascii="Times New Roman" w:hAnsi="Times New Roman" w:eastAsia="宋体" w:cs="Times New Roman"/>
                <w:bCs/>
              </w:rPr>
              <w:t>20</w:t>
            </w:r>
          </w:p>
        </w:tc>
        <w:tc>
          <w:tcPr>
            <w:tcW w:w="3799" w:type="pct"/>
            <w:gridSpan w:val="2"/>
            <w:shd w:val="clear" w:color="auto" w:fill="auto"/>
            <w:vAlign w:val="center"/>
          </w:tcPr>
          <w:p>
            <w:pPr>
              <w:jc w:val="center"/>
              <w:rPr>
                <w:rFonts w:ascii="Times New Roman" w:hAnsi="Times New Roman" w:eastAsia="仿宋" w:cs="Times New Roman"/>
                <w:b/>
                <w:sz w:val="24"/>
                <w:szCs w:val="24"/>
              </w:rPr>
            </w:pPr>
            <w:r>
              <w:rPr>
                <w:rFonts w:hint="eastAsia" w:ascii="Times New Roman" w:hAnsi="Times New Roman" w:eastAsia="宋体" w:cs="Times New Roman"/>
                <w:b/>
                <w:kern w:val="0"/>
                <w:szCs w:val="21"/>
              </w:rPr>
              <w:t>S</w:t>
            </w:r>
            <w:r>
              <w:rPr>
                <w:rFonts w:ascii="Times New Roman" w:hAnsi="Times New Roman" w:eastAsia="宋体" w:cs="Times New Roman"/>
                <w:b/>
                <w:kern w:val="0"/>
                <w:szCs w:val="21"/>
              </w:rPr>
              <w:t>ummary (Prof. ZHAN</w:t>
            </w:r>
            <w:r>
              <w:rPr>
                <w:rFonts w:hint="eastAsia" w:ascii="Times New Roman" w:hAnsi="Times New Roman" w:eastAsia="宋体" w:cs="Times New Roman"/>
                <w:b/>
                <w:kern w:val="0"/>
                <w:szCs w:val="21"/>
              </w:rPr>
              <w:t>G</w:t>
            </w:r>
            <w:r>
              <w:rPr>
                <w:rFonts w:ascii="Times New Roman" w:hAnsi="Times New Roman" w:eastAsia="宋体" w:cs="Times New Roman"/>
                <w:b/>
                <w:kern w:val="0"/>
                <w:szCs w:val="21"/>
              </w:rPr>
              <w:t xml:space="preserve"> Tibin)</w:t>
            </w:r>
          </w:p>
        </w:tc>
      </w:tr>
    </w:tbl>
    <w:p>
      <w:pPr>
        <w:adjustRightInd w:val="0"/>
        <w:snapToGrid w:val="0"/>
        <w:jc w:val="left"/>
        <w:rPr>
          <w:rFonts w:ascii="Times New Roman" w:hAnsi="Times New Roman" w:eastAsia="仿宋_GB2312" w:cs="Times New Roman"/>
          <w:sz w:val="28"/>
          <w:szCs w:val="28"/>
        </w:rPr>
      </w:pPr>
    </w:p>
    <w:p>
      <w:pPr>
        <w:rPr>
          <w:rFonts w:ascii="Times New Roman" w:hAnsi="Times New Roman" w:eastAsia="仿宋_GB2312" w:cs="Times New Roman"/>
          <w:sz w:val="44"/>
          <w:szCs w:val="44"/>
        </w:rPr>
        <w:sectPr>
          <w:pgSz w:w="11906" w:h="16838"/>
          <w:pgMar w:top="1440" w:right="1531" w:bottom="1440" w:left="1531" w:header="851" w:footer="992" w:gutter="0"/>
          <w:cols w:space="425" w:num="1"/>
          <w:docGrid w:type="lines" w:linePitch="312" w:charSpace="0"/>
        </w:sectPr>
      </w:pPr>
    </w:p>
    <w:p>
      <w:pPr>
        <w:jc w:val="left"/>
        <w:rPr>
          <w:rFonts w:ascii="方正大黑体_GBK" w:hAnsi="方正大黑体_GBK" w:eastAsia="方正大黑体_GBK" w:cs="方正大黑体_GBK"/>
          <w:sz w:val="30"/>
          <w:szCs w:val="30"/>
        </w:rPr>
      </w:pPr>
      <w:r>
        <w:rPr>
          <w:rFonts w:hint="eastAsia" w:ascii="方正大黑体_GBK" w:hAnsi="方正大黑体_GBK" w:eastAsia="方正大黑体_GBK" w:cs="方正大黑体_GBK"/>
          <w:sz w:val="30"/>
          <w:szCs w:val="30"/>
        </w:rPr>
        <w:t>议题三  农业生态环境保护与高质量发展</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会议时间：北京时间，2023年12月13日上午8:00</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会议地点：西北农林科技大学资源环境学院报告厅</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会议号：86970994420； 密码：1234</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4405"/>
        <w:gridCol w:w="3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w:t>
            </w:r>
          </w:p>
        </w:tc>
        <w:tc>
          <w:tcPr>
            <w:tcW w:w="4134" w:type="pct"/>
            <w:gridSpan w:val="2"/>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08:10-08:30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bookmarkStart w:id="4" w:name="OLE_LINK8"/>
            <w:r>
              <w:rPr>
                <w:rFonts w:hint="eastAsia" w:ascii="Times New Roman" w:hAnsi="Times New Roman" w:eastAsia="宋体" w:cs="Times New Roman"/>
                <w:kern w:val="0"/>
                <w:sz w:val="24"/>
                <w:szCs w:val="24"/>
                <w:lang w:bidi="ar"/>
              </w:rPr>
              <w:t>分论坛开幕式</w:t>
            </w:r>
            <w:bookmarkEnd w:id="4"/>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主持人：李志 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  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kern w:val="0"/>
                <w:sz w:val="24"/>
                <w:szCs w:val="24"/>
                <w:lang w:bidi="ar"/>
              </w:rPr>
              <w:t xml:space="preserve">主持人：殷  睿教授  许晨阳副教授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w:t>
            </w:r>
          </w:p>
        </w:tc>
        <w:tc>
          <w:tcPr>
            <w:tcW w:w="2431"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报告题目</w:t>
            </w:r>
          </w:p>
        </w:tc>
        <w:tc>
          <w:tcPr>
            <w:tcW w:w="1703"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08:30-09:00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Microbial physiology and rapid fungal community turnover enhance soil carbon accural by conservation agriculture under decade-long warming</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田静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09:00-09:30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Agroecological soil management practices for arid water-limited regions of the Western US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Manoj Shukla教授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新墨西哥州立大学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09:30-10:00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赖忠平 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汕头大学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10:00-10:30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The necessity for precise quantification of environmental processes and pressures in soil-plant-atmosphere continuum</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Vilim Filipovic 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澳大利亚昆士兰大学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10:30-10:40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主持人：孙  薇副教授  黄冬琳博士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10:40-11:10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绿肥驱动土壤健康理论与实践</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曹卫东 研究院</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中国农科院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11:10-11:40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 Crop Root Zone Water Management using Optimized Sensor Placement andMachine Learning Algorithms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Scott Jones 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美国犹他州立大学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11:40-12:10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Resource utilisation for farm nitrogen use efficiency and sustainable nutrient management is critical for agroecological transition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Nandula Raghuram 教授</w:t>
            </w:r>
          </w:p>
          <w:p>
            <w:pPr>
              <w:widowControl/>
              <w:jc w:val="center"/>
              <w:textAlignment w:val="center"/>
              <w:rPr>
                <w:rFonts w:ascii="Times New Roman" w:hAnsi="Times New Roman" w:eastAsia="宋体" w:cs="Times New Roman"/>
                <w:kern w:val="0"/>
                <w:sz w:val="24"/>
                <w:szCs w:val="24"/>
                <w:lang w:bidi="ar"/>
              </w:rPr>
            </w:pPr>
            <w:bookmarkStart w:id="5" w:name="OLE_LINK1"/>
            <w:r>
              <w:rPr>
                <w:rFonts w:hint="eastAsia" w:ascii="Times New Roman" w:hAnsi="Times New Roman" w:eastAsia="宋体" w:cs="Times New Roman"/>
                <w:kern w:val="0"/>
                <w:sz w:val="24"/>
                <w:szCs w:val="24"/>
                <w:lang w:bidi="ar"/>
              </w:rPr>
              <w:t>Indraprastha University</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12:10-14:00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午  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主持人：张  弛副教授  贾淑明副教授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14:00-14:30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Determination of Soil Physical Properties Based on Dielectric and Thermal Measurements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盛文溢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14:30-15:00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soil and water conservation and sustainable land management</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Hussain Qaiser 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Institute of Soil and Environmental Sciences, Pir Mehr Ali Shah Arid Agriculture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15:00-15:30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Status and management of reactive nitrogen pollution in pakistan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Tariq Aziz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University of Agriculture Faisalabad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15:30-16:00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Ground surface temperature variability and permafrost detection in the Head water Area of the Yellow River</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Raul-David Șerban </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Senior Researcher</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意大利阿尔卑斯山地环境研究所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16:00-16:10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主持人：张雪辰副教授  何晓玲副教授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16:10-16:40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Improving accurate estimation of multiple depths soil moisture and fertilizer regime using hybrid static-dynamic inputs of physically based deep learning model- Looking at its application in fertigation optimization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Nasrin Azad 博士后</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16:40-17:10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Electromicrobiology for Enhanced Bioenergy Recovery from Agro-Industrial Wastes and Soil Bioremediation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Litti Iurii Vladimirovich </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Research Centre of Biotechnology RAS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17:10-17:40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Soil structure: Linking land use pressures to environmental outcomes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Wei Hu Senior Scientist</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New Zealand Plant &amp; Food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17:40-18:10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Using nature-based solutions for restoring degraded soils: impact of cover cropping</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Csilla Hudek 副研究员</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兰卡斯特大学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18:10-18:30</w:t>
            </w:r>
          </w:p>
        </w:tc>
        <w:tc>
          <w:tcPr>
            <w:tcW w:w="2431"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分论坛闭幕式</w:t>
            </w:r>
          </w:p>
        </w:tc>
        <w:tc>
          <w:tcPr>
            <w:tcW w:w="1703"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主持：李志 教授</w:t>
            </w:r>
          </w:p>
        </w:tc>
      </w:tr>
    </w:tbl>
    <w:p>
      <w:pPr>
        <w:rPr>
          <w:sz w:val="2"/>
          <w:szCs w:val="6"/>
        </w:rPr>
      </w:pPr>
    </w:p>
    <w:p>
      <w:pPr>
        <w:jc w:val="center"/>
        <w:rPr>
          <w:rFonts w:ascii="Times New Roman" w:hAnsi="Times New Roman" w:eastAsia="楷体" w:cs="Times New Roman"/>
          <w:b/>
          <w:bCs/>
          <w:sz w:val="32"/>
          <w:szCs w:val="32"/>
        </w:rPr>
      </w:pPr>
    </w:p>
    <w:p>
      <w:pPr>
        <w:jc w:val="center"/>
        <w:rPr>
          <w:rFonts w:ascii="Times New Roman" w:hAnsi="Times New Roman" w:eastAsia="楷体" w:cs="Times New Roman"/>
          <w:b/>
          <w:bCs/>
          <w:sz w:val="32"/>
          <w:szCs w:val="32"/>
        </w:rPr>
      </w:pPr>
    </w:p>
    <w:p>
      <w:pPr>
        <w:spacing w:line="280" w:lineRule="exact"/>
        <w:jc w:val="left"/>
        <w:rPr>
          <w:rFonts w:ascii="Times New Roman" w:hAnsi="Times New Roman" w:cs="Times New Roman"/>
          <w:b/>
          <w:bCs/>
          <w:sz w:val="28"/>
          <w:szCs w:val="28"/>
        </w:rPr>
      </w:pPr>
      <w:r>
        <w:rPr>
          <w:rFonts w:ascii="Times New Roman" w:hAnsi="Times New Roman" w:cs="Times New Roman"/>
          <w:b/>
          <w:bCs/>
          <w:sz w:val="28"/>
          <w:szCs w:val="28"/>
        </w:rPr>
        <w:t xml:space="preserve">Parallel session 3: Agricultural ecological environment protection and high-quality development </w:t>
      </w:r>
    </w:p>
    <w:p>
      <w:pPr>
        <w:spacing w:line="280" w:lineRule="exact"/>
        <w:rPr>
          <w:rFonts w:ascii="Times New Roman" w:hAnsi="Times New Roman" w:cs="Times New Roman"/>
          <w:b/>
          <w:bCs/>
          <w:sz w:val="22"/>
        </w:rPr>
      </w:pPr>
      <w:r>
        <w:rPr>
          <w:rFonts w:ascii="Times New Roman" w:hAnsi="Times New Roman" w:cs="Times New Roman"/>
          <w:b/>
          <w:bCs/>
          <w:sz w:val="22"/>
        </w:rPr>
        <w:t>Date: December 13, 2023 (Beijing Time)</w:t>
      </w:r>
    </w:p>
    <w:p>
      <w:pPr>
        <w:spacing w:line="280" w:lineRule="exact"/>
        <w:rPr>
          <w:rFonts w:ascii="Times New Roman" w:hAnsi="Times New Roman" w:cs="Times New Roman"/>
          <w:b/>
          <w:bCs/>
          <w:sz w:val="22"/>
        </w:rPr>
      </w:pPr>
      <w:r>
        <w:rPr>
          <w:rFonts w:ascii="Times New Roman" w:hAnsi="Times New Roman" w:cs="Times New Roman"/>
          <w:b/>
          <w:bCs/>
          <w:sz w:val="22"/>
        </w:rPr>
        <w:t>Conference Venue: Lecture Hall, College of Resources and Environment, NWAFU</w:t>
      </w:r>
    </w:p>
    <w:p>
      <w:pPr>
        <w:spacing w:line="280" w:lineRule="exact"/>
        <w:rPr>
          <w:rFonts w:ascii="Times New Roman" w:hAnsi="Times New Roman" w:cs="Times New Roman"/>
          <w:b/>
          <w:bCs/>
          <w:sz w:val="22"/>
        </w:rPr>
      </w:pPr>
      <w:r>
        <w:rPr>
          <w:rFonts w:hint="eastAsia" w:ascii="Times New Roman" w:hAnsi="Times New Roman" w:cs="Times New Roman"/>
          <w:b/>
          <w:bCs/>
          <w:sz w:val="22"/>
        </w:rPr>
        <w:t>Zoom</w:t>
      </w:r>
      <w:r>
        <w:rPr>
          <w:rFonts w:ascii="Times New Roman" w:hAnsi="Times New Roman" w:cs="Times New Roman"/>
          <w:b/>
          <w:bCs/>
          <w:sz w:val="22"/>
        </w:rPr>
        <w:t xml:space="preserve"> </w:t>
      </w:r>
      <w:r>
        <w:rPr>
          <w:rFonts w:hint="eastAsia" w:ascii="Times New Roman" w:hAnsi="Times New Roman" w:cs="Times New Roman"/>
          <w:b/>
          <w:bCs/>
          <w:sz w:val="22"/>
        </w:rPr>
        <w:t>I</w:t>
      </w:r>
      <w:r>
        <w:rPr>
          <w:rFonts w:ascii="Times New Roman" w:hAnsi="Times New Roman" w:cs="Times New Roman"/>
          <w:b/>
          <w:bCs/>
          <w:sz w:val="22"/>
        </w:rPr>
        <w:t>D</w:t>
      </w:r>
      <w:r>
        <w:rPr>
          <w:rFonts w:hint="eastAsia" w:ascii="Times New Roman" w:hAnsi="Times New Roman" w:cs="Times New Roman"/>
          <w:b/>
          <w:bCs/>
          <w:sz w:val="22"/>
        </w:rPr>
        <w:t>：8</w:t>
      </w:r>
      <w:r>
        <w:rPr>
          <w:rFonts w:ascii="Times New Roman" w:hAnsi="Times New Roman" w:cs="Times New Roman"/>
          <w:b/>
          <w:bCs/>
          <w:sz w:val="22"/>
        </w:rPr>
        <w:t>6970994420</w:t>
      </w:r>
      <w:r>
        <w:rPr>
          <w:rFonts w:hint="eastAsia" w:ascii="Times New Roman" w:hAnsi="Times New Roman" w:cs="Times New Roman"/>
          <w:b/>
          <w:bCs/>
          <w:sz w:val="22"/>
        </w:rPr>
        <w:t xml:space="preserve">； </w:t>
      </w:r>
      <w:r>
        <w:rPr>
          <w:rFonts w:ascii="Times New Roman" w:hAnsi="Times New Roman" w:cs="Times New Roman"/>
          <w:b/>
          <w:bCs/>
          <w:sz w:val="22"/>
        </w:rPr>
        <w:t>Passcode</w:t>
      </w:r>
      <w:r>
        <w:rPr>
          <w:rFonts w:hint="eastAsia" w:ascii="Times New Roman" w:hAnsi="Times New Roman" w:cs="Times New Roman"/>
          <w:b/>
          <w:bCs/>
          <w:sz w:val="22"/>
        </w:rPr>
        <w:t>：1</w:t>
      </w:r>
      <w:r>
        <w:rPr>
          <w:rFonts w:ascii="Times New Roman" w:hAnsi="Times New Roman" w:cs="Times New Roman"/>
          <w:b/>
          <w:bCs/>
          <w:sz w:val="22"/>
        </w:rPr>
        <w:t>234</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9"/>
        <w:gridCol w:w="4405"/>
        <w:gridCol w:w="3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时间</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C</w:t>
            </w:r>
            <w:r>
              <w:rPr>
                <w:rFonts w:ascii="Times New Roman" w:hAnsi="Times New Roman" w:eastAsia="宋体" w:cs="Times New Roman"/>
                <w:b/>
                <w:bCs/>
                <w:kern w:val="0"/>
                <w:sz w:val="24"/>
                <w:szCs w:val="24"/>
                <w:lang w:bidi="ar"/>
              </w:rPr>
              <w:t>ontents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08:10-08:30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Opening ceremony and presentations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Opening Speech by Prof.</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Zhi 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T</w:t>
            </w:r>
            <w:r>
              <w:rPr>
                <w:rFonts w:ascii="Times New Roman" w:hAnsi="Times New Roman" w:eastAsia="宋体" w:cs="Times New Roman"/>
                <w:b/>
                <w:bCs/>
                <w:kern w:val="0"/>
                <w:sz w:val="24"/>
                <w:szCs w:val="24"/>
                <w:lang w:bidi="ar"/>
              </w:rPr>
              <w:t>opic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 xml:space="preserve">Moderator：Rui Yin   Chenyang Xu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Time</w:t>
            </w:r>
          </w:p>
        </w:tc>
        <w:tc>
          <w:tcPr>
            <w:tcW w:w="2431"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Topic</w:t>
            </w:r>
          </w:p>
        </w:tc>
        <w:tc>
          <w:tcPr>
            <w:tcW w:w="1703"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08:30-09:00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Microbial physiology and rapid fungal community turnover enhance soil carbon accural by conservation agriculture under decade-long warming</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Jing </w:t>
            </w:r>
            <w:r>
              <w:rPr>
                <w:rFonts w:hint="eastAsia" w:ascii="Times New Roman" w:hAnsi="Times New Roman" w:eastAsia="宋体" w:cs="Times New Roman"/>
                <w:kern w:val="0"/>
                <w:sz w:val="24"/>
                <w:szCs w:val="24"/>
                <w:lang w:bidi="ar"/>
              </w:rPr>
              <w:t>T</w:t>
            </w:r>
            <w:r>
              <w:rPr>
                <w:rFonts w:ascii="Times New Roman" w:hAnsi="Times New Roman" w:eastAsia="宋体" w:cs="Times New Roman"/>
                <w:kern w:val="0"/>
                <w:sz w:val="24"/>
                <w:szCs w:val="24"/>
                <w:lang w:bidi="ar"/>
              </w:rPr>
              <w:t>i</w:t>
            </w:r>
            <w:r>
              <w:rPr>
                <w:rFonts w:hint="eastAsia" w:ascii="Times New Roman" w:hAnsi="Times New Roman" w:eastAsia="宋体" w:cs="Times New Roman"/>
                <w:kern w:val="0"/>
                <w:sz w:val="24"/>
                <w:szCs w:val="24"/>
                <w:lang w:bidi="ar"/>
              </w:rPr>
              <w: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09:00-09:30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Agroecological soil management practices for arid water-limited regions of the Western US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Manoj Shukla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09:30-10:00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Z</w:t>
            </w:r>
            <w:r>
              <w:rPr>
                <w:rFonts w:ascii="Times New Roman" w:hAnsi="Times New Roman" w:eastAsia="宋体" w:cs="Times New Roman"/>
                <w:kern w:val="0"/>
                <w:sz w:val="24"/>
                <w:szCs w:val="24"/>
                <w:lang w:bidi="ar"/>
              </w:rPr>
              <w:t>hongping Lai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10:00-10:30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The necessity for precise quantification of environmental processes and pressures in soil-plant-atmosphere continuum </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Vilim Filipovic</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10:30-10:40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Moderator：Wei Sun  Dongling Huang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kern w:val="0"/>
                <w:sz w:val="24"/>
                <w:szCs w:val="24"/>
                <w:lang w:bidi="ar"/>
              </w:rPr>
              <w:t>10:40-11:10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Theory and practice of green fertilizer driving soil health</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W</w:t>
            </w:r>
            <w:r>
              <w:rPr>
                <w:rFonts w:ascii="Times New Roman" w:hAnsi="Times New Roman" w:eastAsia="宋体" w:cs="Times New Roman"/>
                <w:kern w:val="0"/>
                <w:sz w:val="24"/>
                <w:szCs w:val="24"/>
                <w:lang w:bidi="ar"/>
              </w:rPr>
              <w:t>eidong Cao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11:10-11:40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 Crop Root Zone Water Management using Optimized Sensor Placement andMachine Learning Algorithms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Scott Jones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11:40-12:10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Resource utilisation for farm nitrogen use efficiency and sustainable nutrient management is critical for agroecological transition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Nandula Raghuram</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12:10-14:00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Lunch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 xml:space="preserve">Moderator：Chi Zhang   Shuming Jia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14:00-14:30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Determination of Soil Physical Properties Based on Dielectric and Thermal Measurements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W</w:t>
            </w:r>
            <w:r>
              <w:rPr>
                <w:rFonts w:ascii="Times New Roman" w:hAnsi="Times New Roman" w:eastAsia="宋体" w:cs="Times New Roman"/>
                <w:kern w:val="0"/>
                <w:sz w:val="24"/>
                <w:szCs w:val="24"/>
                <w:lang w:bidi="ar"/>
              </w:rPr>
              <w:t>enyi Sheng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14:30-15:00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soil and water conservation and sustainable land management</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Hussain Qaiser</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15:00-15:30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Status and management of reactive nitrogen pollution in pakistan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Tariq Aziz</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15:30-16:00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Ground surface temperature variability and permafrost detection in the Head water Area of the Yellow River</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Raul-David Șerban</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16:00-16:10</w:t>
            </w:r>
          </w:p>
        </w:tc>
        <w:tc>
          <w:tcPr>
            <w:tcW w:w="4134"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 xml:space="preserve">Moderator：Xuechen Zhang   Xiaoling He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16:10-16:40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Improving accurate estimation of multiple depths soil moisture and fertilizer regime using hybrid static-dynamic inputs of physically based deep learning model- Looking at its application in fertigation optimization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Nasrin Azad</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16:40-17:10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Electromicrobiology for Enhanced Bioenergy Recovery from Agro-Industrial Wastes and Soil Bioremediation</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Litti Iurii Vladimirovich</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17:10-17:40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Soil structure: Linking land use pressures to environmental outcomes</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Wei Hu</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17:40-18:10</w:t>
            </w:r>
          </w:p>
        </w:tc>
        <w:tc>
          <w:tcPr>
            <w:tcW w:w="243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Using nature-based solutions for restoring degraded soils: impact of cover cropping</w:t>
            </w:r>
          </w:p>
        </w:tc>
        <w:tc>
          <w:tcPr>
            <w:tcW w:w="1703"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Csilla Hudek</w:t>
            </w:r>
            <w:r>
              <w:rPr>
                <w:rFonts w:hint="eastAsia" w:ascii="Times New Roman" w:hAnsi="Times New Roman" w:eastAsia="宋体" w:cs="Times New Roman"/>
                <w:kern w:val="0"/>
                <w:sz w:val="24"/>
                <w:szCs w:val="24"/>
                <w:lang w:bidi="ar"/>
              </w:rPr>
              <w:t xml:space="preserve"> </w:t>
            </w:r>
          </w:p>
          <w:p>
            <w:pPr>
              <w:widowControl/>
              <w:jc w:val="center"/>
              <w:textAlignment w:val="center"/>
              <w:rPr>
                <w:rFonts w:ascii="Times New Roman" w:hAnsi="Times New Roman" w:eastAsia="宋体" w:cs="Times New Roman"/>
                <w:kern w:val="0"/>
                <w:sz w:val="24"/>
                <w:szCs w:val="24"/>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66"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18:10-18:30</w:t>
            </w:r>
          </w:p>
        </w:tc>
        <w:tc>
          <w:tcPr>
            <w:tcW w:w="2431"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S</w:t>
            </w:r>
            <w:r>
              <w:rPr>
                <w:rFonts w:ascii="Times New Roman" w:hAnsi="Times New Roman" w:eastAsia="宋体" w:cs="Times New Roman"/>
                <w:b/>
                <w:bCs/>
                <w:kern w:val="0"/>
                <w:sz w:val="24"/>
                <w:szCs w:val="24"/>
                <w:lang w:bidi="ar"/>
              </w:rPr>
              <w:t>ummary</w:t>
            </w:r>
          </w:p>
        </w:tc>
        <w:tc>
          <w:tcPr>
            <w:tcW w:w="1703"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Z</w:t>
            </w:r>
            <w:r>
              <w:rPr>
                <w:rFonts w:ascii="Times New Roman" w:hAnsi="Times New Roman" w:eastAsia="宋体" w:cs="Times New Roman"/>
                <w:b/>
                <w:bCs/>
                <w:kern w:val="0"/>
                <w:sz w:val="24"/>
                <w:szCs w:val="24"/>
                <w:lang w:bidi="ar"/>
              </w:rPr>
              <w:t>hi Li</w:t>
            </w:r>
          </w:p>
        </w:tc>
      </w:tr>
    </w:tbl>
    <w:p>
      <w:pPr>
        <w:jc w:val="center"/>
        <w:rPr>
          <w:rFonts w:ascii="Times New Roman" w:hAnsi="Times New Roman" w:eastAsia="楷体" w:cs="Times New Roman"/>
          <w:b/>
          <w:bCs/>
          <w:sz w:val="32"/>
          <w:szCs w:val="32"/>
        </w:rPr>
        <w:sectPr>
          <w:pgSz w:w="11906" w:h="16838"/>
          <w:pgMar w:top="1440" w:right="1531" w:bottom="1440" w:left="1531" w:header="851" w:footer="992" w:gutter="0"/>
          <w:cols w:space="720" w:num="1"/>
          <w:docGrid w:type="lines" w:linePitch="312" w:charSpace="0"/>
        </w:sectPr>
      </w:pPr>
    </w:p>
    <w:p>
      <w:pPr>
        <w:jc w:val="left"/>
        <w:rPr>
          <w:rFonts w:ascii="方正大黑体_GBK" w:hAnsi="方正大黑体_GBK" w:eastAsia="方正大黑体_GBK" w:cs="方正大黑体_GBK"/>
          <w:sz w:val="30"/>
          <w:szCs w:val="30"/>
        </w:rPr>
      </w:pPr>
      <w:r>
        <w:rPr>
          <w:rFonts w:hint="eastAsia" w:ascii="方正大黑体_GBK" w:hAnsi="方正大黑体_GBK" w:eastAsia="方正大黑体_GBK" w:cs="方正大黑体_GBK"/>
          <w:sz w:val="30"/>
          <w:szCs w:val="30"/>
        </w:rPr>
        <w:t>议题四：乡村振兴与农业农村现代化</w:t>
      </w:r>
    </w:p>
    <w:p>
      <w:pPr>
        <w:spacing w:line="360" w:lineRule="exact"/>
        <w:rPr>
          <w:rFonts w:ascii="方正公文小标宋" w:hAnsi="方正公文小标宋" w:eastAsia="方正公文小标宋" w:cs="方正公文小标宋"/>
          <w:sz w:val="24"/>
          <w:szCs w:val="28"/>
        </w:rPr>
      </w:pPr>
      <w:r>
        <w:rPr>
          <w:rFonts w:hint="eastAsia" w:ascii="方正公文小标宋" w:hAnsi="方正公文小标宋" w:eastAsia="方正公文小标宋" w:cs="方正公文小标宋"/>
          <w:sz w:val="24"/>
          <w:szCs w:val="28"/>
        </w:rPr>
        <w:t>开 幕 式</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2023年12月17日星期天（北京时间）</w:t>
      </w:r>
    </w:p>
    <w:p>
      <w:pPr>
        <w:spacing w:line="360" w:lineRule="exact"/>
        <w:rPr>
          <w:rFonts w:ascii="方正黑体简体" w:hAnsi="方正黑体简体" w:eastAsia="方正黑体简体" w:cs="方正黑体简体"/>
          <w:b/>
          <w:bCs/>
          <w:sz w:val="24"/>
          <w:szCs w:val="28"/>
        </w:rPr>
      </w:pPr>
      <w:r>
        <w:rPr>
          <w:rFonts w:hint="eastAsia" w:ascii="方正黑体简体" w:hAnsi="方正黑体简体" w:eastAsia="方正黑体简体" w:cs="方正黑体简体"/>
          <w:b/>
          <w:bCs/>
          <w:sz w:val="24"/>
          <w:szCs w:val="28"/>
        </w:rPr>
        <w:t>会议号：864 8382 9372       密码： 814099</w:t>
      </w:r>
    </w:p>
    <w:p>
      <w:pPr>
        <w:widowControl/>
        <w:jc w:val="center"/>
        <w:textAlignment w:val="center"/>
        <w:rPr>
          <w:rFonts w:ascii="Times New Roman" w:hAnsi="Times New Roman" w:eastAsia="宋体" w:cs="Times New Roman"/>
          <w:kern w:val="0"/>
          <w:sz w:val="24"/>
          <w:szCs w:val="24"/>
          <w:lang w:bidi="ar"/>
        </w:rPr>
      </w:pPr>
    </w:p>
    <w:p>
      <w:pPr>
        <w:widowControl/>
        <w:jc w:val="center"/>
        <w:textAlignment w:val="center"/>
        <w:rPr>
          <w:rFonts w:ascii="Times New Roman" w:hAnsi="Times New Roman" w:eastAsia="宋体" w:cs="Times New Roman"/>
          <w:kern w:val="0"/>
          <w:sz w:val="24"/>
          <w:szCs w:val="24"/>
          <w:lang w:bidi="ar"/>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时间：上午</w:t>
            </w:r>
            <w:r>
              <w:rPr>
                <w:rFonts w:ascii="Times New Roman" w:hAnsi="Times New Roman" w:eastAsia="宋体" w:cs="Times New Roman"/>
                <w:b/>
                <w:bCs/>
                <w:kern w:val="0"/>
                <w:sz w:val="24"/>
                <w:szCs w:val="24"/>
                <w:lang w:bidi="ar"/>
              </w:rPr>
              <w:t xml:space="preserve"> 0</w:t>
            </w:r>
            <w:r>
              <w:rPr>
                <w:rFonts w:hint="eastAsia" w:ascii="Times New Roman" w:hAnsi="Times New Roman" w:eastAsia="宋体" w:cs="Times New Roman"/>
                <w:b/>
                <w:bCs/>
                <w:kern w:val="0"/>
                <w:sz w:val="24"/>
                <w:szCs w:val="24"/>
                <w:lang w:bidi="ar"/>
              </w:rPr>
              <w:t>8</w:t>
            </w:r>
            <w:r>
              <w:rPr>
                <w:rFonts w:ascii="Times New Roman" w:hAnsi="Times New Roman" w:eastAsia="宋体" w:cs="Times New Roman"/>
                <w:b/>
                <w:bCs/>
                <w:kern w:val="0"/>
                <w:sz w:val="24"/>
                <w:szCs w:val="24"/>
                <w:lang w:bidi="ar"/>
              </w:rPr>
              <w:t>:</w:t>
            </w:r>
            <w:r>
              <w:rPr>
                <w:rFonts w:hint="eastAsia" w:ascii="Times New Roman" w:hAnsi="Times New Roman" w:eastAsia="宋体" w:cs="Times New Roman"/>
                <w:b/>
                <w:bCs/>
                <w:kern w:val="0"/>
                <w:sz w:val="24"/>
                <w:szCs w:val="24"/>
                <w:lang w:bidi="ar"/>
              </w:rPr>
              <w:t>3</w:t>
            </w:r>
            <w:r>
              <w:rPr>
                <w:rFonts w:ascii="Times New Roman" w:hAnsi="Times New Roman" w:eastAsia="宋体" w:cs="Times New Roman"/>
                <w:b/>
                <w:bCs/>
                <w:kern w:val="0"/>
                <w:sz w:val="24"/>
                <w:szCs w:val="24"/>
                <w:lang w:bidi="ar"/>
              </w:rPr>
              <w:t>0-</w:t>
            </w:r>
            <w:r>
              <w:rPr>
                <w:rFonts w:hint="eastAsia" w:ascii="Times New Roman" w:hAnsi="Times New Roman" w:eastAsia="宋体" w:cs="Times New Roman"/>
                <w:b/>
                <w:bCs/>
                <w:kern w:val="0"/>
                <w:sz w:val="24"/>
                <w:szCs w:val="24"/>
                <w:lang w:bidi="ar"/>
              </w:rPr>
              <w:t>8</w:t>
            </w:r>
            <w:r>
              <w:rPr>
                <w:rFonts w:ascii="Times New Roman" w:hAnsi="Times New Roman" w:eastAsia="宋体" w:cs="Times New Roman"/>
                <w:b/>
                <w:bCs/>
                <w:kern w:val="0"/>
                <w:sz w:val="24"/>
                <w:szCs w:val="24"/>
                <w:lang w:bidi="ar"/>
              </w:rPr>
              <w:t>:4</w:t>
            </w:r>
            <w:r>
              <w:rPr>
                <w:rFonts w:hint="eastAsia" w:ascii="Times New Roman" w:hAnsi="Times New Roman" w:eastAsia="宋体" w:cs="Times New Roman"/>
                <w:b/>
                <w:bCs/>
                <w:kern w:val="0"/>
                <w:sz w:val="24"/>
                <w:szCs w:val="24"/>
                <w:lang w:bidi="ar"/>
              </w:rPr>
              <w:t>5</w:t>
            </w:r>
            <w:r>
              <w:rPr>
                <w:rFonts w:ascii="Times New Roman" w:hAnsi="Times New Roman" w:eastAsia="宋体" w:cs="Times New Roman"/>
                <w:b/>
                <w:bCs/>
                <w:kern w:val="0"/>
                <w:sz w:val="24"/>
                <w:szCs w:val="24"/>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地点：西北农林科技大学经济管理学院C101会议室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主持人：张寒 西北农林科技大学经济管理学院教授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6" w:hRule="atLeast"/>
        </w:trPr>
        <w:tc>
          <w:tcPr>
            <w:tcW w:w="5000" w:type="pct"/>
            <w:vAlign w:val="center"/>
          </w:tcPr>
          <w:p>
            <w:pPr>
              <w:pStyle w:val="15"/>
              <w:numPr>
                <w:ilvl w:val="0"/>
                <w:numId w:val="1"/>
              </w:numPr>
              <w:adjustRightInd w:val="0"/>
              <w:snapToGrid w:val="0"/>
              <w:spacing w:line="520" w:lineRule="exact"/>
              <w:ind w:firstLineChars="0"/>
              <w:rPr>
                <w:rFonts w:ascii="Times New Roman" w:hAnsi="Times New Roman" w:eastAsia="宋体" w:cs="Times New Roman"/>
                <w:b/>
                <w:bCs/>
                <w:kern w:val="0"/>
                <w:sz w:val="24"/>
                <w:lang w:bidi="ar"/>
              </w:rPr>
            </w:pPr>
            <w:r>
              <w:rPr>
                <w:rFonts w:hint="eastAsia" w:ascii="Times New Roman" w:hAnsi="Times New Roman" w:eastAsia="宋体" w:cs="Times New Roman"/>
                <w:b/>
                <w:bCs/>
                <w:kern w:val="0"/>
                <w:sz w:val="24"/>
                <w:lang w:bidi="ar"/>
              </w:rPr>
              <w:t>西北农林科技大学副校长罗军教授致辞</w:t>
            </w:r>
          </w:p>
          <w:p>
            <w:pPr>
              <w:pStyle w:val="15"/>
              <w:numPr>
                <w:ilvl w:val="0"/>
                <w:numId w:val="1"/>
              </w:numPr>
              <w:adjustRightInd w:val="0"/>
              <w:snapToGrid w:val="0"/>
              <w:spacing w:line="520" w:lineRule="exact"/>
              <w:ind w:firstLineChars="0"/>
              <w:rPr>
                <w:rFonts w:ascii="Times New Roman" w:hAnsi="Times New Roman" w:eastAsia="宋体" w:cs="Times New Roman"/>
                <w:b/>
                <w:bCs/>
                <w:kern w:val="0"/>
                <w:sz w:val="24"/>
                <w:lang w:bidi="ar"/>
              </w:rPr>
            </w:pPr>
            <w:r>
              <w:rPr>
                <w:rFonts w:hint="eastAsia" w:ascii="Times New Roman" w:hAnsi="Times New Roman" w:eastAsia="宋体" w:cs="Times New Roman"/>
                <w:b/>
                <w:bCs/>
                <w:kern w:val="0"/>
                <w:sz w:val="24"/>
                <w:lang w:bidi="ar"/>
              </w:rPr>
              <w:t>西北农林科技大学经济管理学院院长夏显力教授</w:t>
            </w:r>
          </w:p>
        </w:tc>
      </w:tr>
    </w:tbl>
    <w:p>
      <w:pPr>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br w:type="page"/>
      </w:r>
    </w:p>
    <w:tbl>
      <w:tblPr>
        <w:tblStyle w:val="5"/>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3897"/>
        <w:gridCol w:w="4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5000" w:type="pct"/>
            <w:gridSpan w:val="3"/>
            <w:shd w:val="clear" w:color="auto" w:fill="D9D9D9"/>
            <w:vAlign w:val="center"/>
          </w:tcPr>
          <w:p>
            <w:pPr>
              <w:widowControl/>
              <w:jc w:val="center"/>
              <w:textAlignment w:val="center"/>
              <w:rPr>
                <w:rFonts w:ascii="Times New Roman" w:hAnsi="Times New Roman" w:eastAsia="宋体" w:cs="Times New Roman"/>
                <w:b/>
                <w:bCs/>
                <w:kern w:val="0"/>
                <w:sz w:val="40"/>
                <w:szCs w:val="40"/>
                <w:lang w:bidi="ar"/>
              </w:rPr>
            </w:pPr>
            <w:r>
              <w:rPr>
                <w:rFonts w:hint="eastAsia" w:ascii="Times New Roman" w:hAnsi="Times New Roman" w:eastAsia="宋体" w:cs="Times New Roman"/>
                <w:b/>
                <w:bCs/>
                <w:kern w:val="0"/>
                <w:sz w:val="32"/>
                <w:szCs w:val="32"/>
                <w:lang w:bidi="ar"/>
              </w:rPr>
              <w:t>主旨报告</w:t>
            </w:r>
          </w:p>
          <w:p>
            <w:pPr>
              <w:adjustRightInd w:val="0"/>
              <w:snapToGrid w:val="0"/>
              <w:jc w:val="center"/>
              <w:rPr>
                <w:rFonts w:ascii="Times New Roman" w:hAnsi="Times New Roman" w:eastAsia="楷体_GB2312" w:cs="Times New Roman"/>
                <w:b/>
                <w:bCs/>
                <w:kern w:val="0"/>
                <w:sz w:val="24"/>
              </w:rPr>
            </w:pPr>
            <w:r>
              <w:rPr>
                <w:rFonts w:hint="eastAsia" w:ascii="Times New Roman" w:hAnsi="Times New Roman" w:eastAsia="宋体" w:cs="Times New Roman"/>
                <w:kern w:val="0"/>
                <w:sz w:val="24"/>
                <w:szCs w:val="24"/>
                <w:lang w:bidi="ar"/>
              </w:rPr>
              <w:t>（西北农林科技大学经济管理学院C101会议室）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主持人：张寒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72"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w:t>
            </w:r>
          </w:p>
        </w:tc>
        <w:tc>
          <w:tcPr>
            <w:tcW w:w="2054"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报告题目</w:t>
            </w:r>
          </w:p>
        </w:tc>
        <w:tc>
          <w:tcPr>
            <w:tcW w:w="2173"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8:45 -09:20</w:t>
            </w:r>
          </w:p>
        </w:tc>
        <w:tc>
          <w:tcPr>
            <w:tcW w:w="205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中国农业高水平开放的逻辑与路径</w:t>
            </w:r>
          </w:p>
        </w:tc>
        <w:tc>
          <w:tcPr>
            <w:tcW w:w="217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程国强</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中国人民大学“杰出学者”特聘教授，国家粮食安全战略研究院院长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09:20-09:55</w:t>
            </w:r>
          </w:p>
        </w:tc>
        <w:tc>
          <w:tcPr>
            <w:tcW w:w="205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农业现代化与农民职业化发展</w:t>
            </w:r>
          </w:p>
        </w:tc>
        <w:tc>
          <w:tcPr>
            <w:tcW w:w="217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左停</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中国农业大学国家乡村振兴研究院副院长、教授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09:55-10:15</w:t>
            </w:r>
          </w:p>
        </w:tc>
        <w:tc>
          <w:tcPr>
            <w:tcW w:w="4227" w:type="pct"/>
            <w:gridSpan w:val="2"/>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主持人：刘超 副教授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10:15-10:50</w:t>
            </w:r>
          </w:p>
        </w:tc>
        <w:tc>
          <w:tcPr>
            <w:tcW w:w="205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三宝村从最穷到最美的蝶变之路</w:t>
            </w:r>
          </w:p>
        </w:tc>
        <w:tc>
          <w:tcPr>
            <w:tcW w:w="217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欧阳桃花 </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北京航空航天大学经济管理学院教授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10:50-11:25</w:t>
            </w:r>
          </w:p>
        </w:tc>
        <w:tc>
          <w:tcPr>
            <w:tcW w:w="205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历史的谷物禀赋、</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风险偏好与女性创业</w:t>
            </w:r>
          </w:p>
        </w:tc>
        <w:tc>
          <w:tcPr>
            <w:tcW w:w="217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王春超</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暨南大学经济学院院长、教授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77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11:25-12:00</w:t>
            </w:r>
          </w:p>
        </w:tc>
        <w:tc>
          <w:tcPr>
            <w:tcW w:w="205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待定</w:t>
            </w:r>
          </w:p>
        </w:tc>
        <w:tc>
          <w:tcPr>
            <w:tcW w:w="217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夏显力</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院长、教授</w:t>
            </w:r>
          </w:p>
        </w:tc>
      </w:tr>
    </w:tbl>
    <w:p>
      <w:pPr>
        <w:jc w:val="center"/>
        <w:rPr>
          <w:rFonts w:ascii="Times New Roman" w:hAnsi="Times New Roman" w:eastAsia="楷体_GB2312" w:cs="Times New Roman"/>
          <w:b/>
          <w:sz w:val="24"/>
        </w:rPr>
      </w:pPr>
      <w:r>
        <w:rPr>
          <w:rFonts w:ascii="Times New Roman" w:hAnsi="Times New Roman" w:eastAsia="楷体_GB2312" w:cs="Times New Roman"/>
          <w:b/>
          <w:sz w:val="24"/>
        </w:rPr>
        <w:br w:type="page"/>
      </w:r>
    </w:p>
    <w:tbl>
      <w:tblPr>
        <w:tblStyle w:val="5"/>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3613"/>
        <w:gridCol w:w="4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32"/>
                <w:szCs w:val="32"/>
                <w:lang w:bidi="ar"/>
              </w:rPr>
            </w:pPr>
            <w:r>
              <w:rPr>
                <w:rFonts w:hint="eastAsia" w:ascii="Times New Roman" w:hAnsi="Times New Roman" w:eastAsia="宋体" w:cs="Times New Roman"/>
                <w:b/>
                <w:bCs/>
                <w:kern w:val="0"/>
                <w:sz w:val="32"/>
                <w:szCs w:val="32"/>
                <w:lang w:bidi="ar"/>
              </w:rPr>
              <w:t>平行论坛1</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w:t>
            </w:r>
            <w:bookmarkStart w:id="6" w:name="OLE_LINK7"/>
            <w:r>
              <w:rPr>
                <w:rFonts w:hint="eastAsia" w:ascii="Times New Roman" w:hAnsi="Times New Roman" w:eastAsia="宋体" w:cs="Times New Roman"/>
                <w:kern w:val="0"/>
                <w:sz w:val="24"/>
                <w:szCs w:val="24"/>
                <w:lang w:bidi="ar"/>
              </w:rPr>
              <w:t>西北农林科技大学经济管理学院C304会议室</w:t>
            </w:r>
            <w:bookmarkEnd w:id="6"/>
            <w:r>
              <w:rPr>
                <w:rFonts w:hint="eastAsia" w:ascii="Times New Roman" w:hAnsi="Times New Roman" w:eastAsia="宋体" w:cs="Times New Roman"/>
                <w:kern w:val="0"/>
                <w:sz w:val="24"/>
                <w:szCs w:val="24"/>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 朱玉春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91"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w:t>
            </w:r>
          </w:p>
        </w:tc>
        <w:tc>
          <w:tcPr>
            <w:tcW w:w="1904"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报告题目</w:t>
            </w:r>
          </w:p>
        </w:tc>
        <w:tc>
          <w:tcPr>
            <w:tcW w:w="2303"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14:00-14:40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中哈农业合作发展研究</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Nigora Azatbekovna副教授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塔什干国立农业大学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14:40-15:20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Massive economic loss among Russian states trigged by the disruption of regional supply chain under the Russia-Ukraine war</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 郑赫然 助理教授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伦敦大学学院巴特莱特建筑系可持续</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建设学院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15:20-16:00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待定</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Biography Shuhrat Qobilov</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塔吉克斯坦国立商业大学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16:00-16:20</w:t>
            </w:r>
          </w:p>
        </w:tc>
        <w:tc>
          <w:tcPr>
            <w:tcW w:w="4208" w:type="pct"/>
            <w:gridSpan w:val="2"/>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 孔荣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16:20-17:00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哈萨克斯坦出口潜力：新市场与贸易机遇</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Kazambayeva Aigul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西哈萨克斯坦农业技术大学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17:00-17:40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吉尔吉斯斯坦农产品研究</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Aliaskar Turgunbaev 副研究员</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吉尔吉斯斯坦经济部投资政策科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17:40-18:20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乌兹别克斯坦的粮食生产潜力</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Khabibullo Pirmatov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乌兹别克斯坦塔什干灌溉与农业</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机械化工程大学</w:t>
            </w:r>
          </w:p>
        </w:tc>
      </w:tr>
    </w:tbl>
    <w:p>
      <w:pPr>
        <w:jc w:val="center"/>
        <w:rPr>
          <w:rFonts w:ascii="Times New Roman" w:hAnsi="Times New Roman" w:eastAsia="楷体_GB2312" w:cs="Times New Roman"/>
          <w:b/>
          <w:sz w:val="24"/>
        </w:rPr>
      </w:pPr>
      <w:r>
        <w:rPr>
          <w:rFonts w:ascii="Times New Roman" w:hAnsi="Times New Roman" w:eastAsia="楷体_GB2312" w:cs="Times New Roman"/>
          <w:b/>
          <w:sz w:val="24"/>
        </w:rPr>
        <w:br w:type="page"/>
      </w:r>
    </w:p>
    <w:tbl>
      <w:tblPr>
        <w:tblStyle w:val="5"/>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3523"/>
        <w:gridCol w:w="4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32"/>
                <w:szCs w:val="32"/>
                <w:lang w:bidi="ar"/>
              </w:rPr>
            </w:pPr>
            <w:r>
              <w:rPr>
                <w:rFonts w:hint="eastAsia" w:ascii="Times New Roman" w:hAnsi="Times New Roman" w:eastAsia="宋体" w:cs="Times New Roman"/>
                <w:b/>
                <w:bCs/>
                <w:kern w:val="0"/>
                <w:sz w:val="32"/>
                <w:szCs w:val="32"/>
                <w:lang w:bidi="ar"/>
              </w:rPr>
              <w:t>平行论坛2</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(西北农林科技大学经济管理学院C301会议室）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 汪红梅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92"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时间</w:t>
            </w:r>
          </w:p>
        </w:tc>
        <w:tc>
          <w:tcPr>
            <w:tcW w:w="1904"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报告题目</w:t>
            </w:r>
          </w:p>
        </w:tc>
        <w:tc>
          <w:tcPr>
            <w:tcW w:w="2303"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报告人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14:00-14:40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城市化、农业和碳排放关系的收敛</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Michal Wojewodzki副教授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多哈科技大学银行与金融技术学院，卡塔尔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14:40-15:20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老龄化社会和生育率（人口）下降的生态可持续性</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 Ruhul Salim教授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科廷大学，澳大利亚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15:20-16:00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待定</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KALIBEKKYZY ZHANAR</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哈萨克斯坦沙卡里姆大学副校长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主持人：陈海滨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16:00-16:40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网红、公众观点与中国食物系统转变：一个新的概念框架</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于晓华教授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哥廷根大学，德国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16:40-17:20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农民采用可持续农业做法决策的规则-边界-行为（RBB）框架</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Bente Castro Campos高级研究员</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吉森大学，德国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17:20-18:00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中国农业化肥利用效率及其影响因素</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白秀广教授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w:t>
            </w:r>
          </w:p>
        </w:tc>
      </w:tr>
    </w:tbl>
    <w:p>
      <w:pPr>
        <w:rPr>
          <w:rFonts w:ascii="Times New Roman" w:hAnsi="Times New Roman" w:eastAsia="楷体_GB2312" w:cs="Times New Roman"/>
          <w:b/>
          <w:i/>
          <w:iCs/>
          <w:sz w:val="24"/>
          <w:u w:val="single"/>
        </w:rPr>
      </w:pPr>
      <w:r>
        <w:rPr>
          <w:rFonts w:ascii="Times New Roman" w:hAnsi="Times New Roman" w:eastAsia="楷体_GB2312" w:cs="Times New Roman"/>
          <w:b/>
          <w:i/>
          <w:iCs/>
          <w:sz w:val="24"/>
          <w:u w:val="single"/>
        </w:rPr>
        <w:br w:type="page"/>
      </w:r>
    </w:p>
    <w:p>
      <w:pPr>
        <w:spacing w:line="280" w:lineRule="exact"/>
        <w:jc w:val="left"/>
        <w:rPr>
          <w:rFonts w:ascii="Times New Roman" w:hAnsi="Times New Roman" w:cs="Times New Roman"/>
          <w:b/>
          <w:bCs/>
          <w:sz w:val="28"/>
          <w:szCs w:val="28"/>
        </w:rPr>
      </w:pPr>
      <w:r>
        <w:rPr>
          <w:rFonts w:ascii="Times New Roman" w:hAnsi="Times New Roman" w:cs="Times New Roman"/>
          <w:b/>
          <w:bCs/>
          <w:sz w:val="28"/>
          <w:szCs w:val="28"/>
        </w:rPr>
        <w:t>2023年12月18日</w:t>
      </w:r>
    </w:p>
    <w:p>
      <w:pPr>
        <w:spacing w:line="280" w:lineRule="exact"/>
        <w:jc w:val="left"/>
        <w:rPr>
          <w:rFonts w:ascii="Times New Roman" w:hAnsi="Times New Roman" w:cs="Times New Roman"/>
          <w:b/>
          <w:bCs/>
          <w:sz w:val="28"/>
          <w:szCs w:val="28"/>
        </w:rPr>
      </w:pPr>
      <w:r>
        <w:rPr>
          <w:rFonts w:ascii="Times New Roman" w:hAnsi="Times New Roman" w:cs="Times New Roman"/>
          <w:b/>
          <w:bCs/>
          <w:sz w:val="28"/>
          <w:szCs w:val="28"/>
        </w:rPr>
        <w:t>ZOOM ID: 838 9286 5757</w:t>
      </w:r>
      <w:r>
        <w:rPr>
          <w:rFonts w:hint="eastAsia"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hint="eastAsia" w:ascii="Times New Roman" w:hAnsi="Times New Roman" w:cs="Times New Roman"/>
          <w:b/>
          <w:bCs/>
          <w:sz w:val="28"/>
          <w:szCs w:val="28"/>
        </w:rPr>
        <w:t>密码</w:t>
      </w:r>
      <w:r>
        <w:rPr>
          <w:rFonts w:ascii="Times New Roman" w:hAnsi="Times New Roman" w:cs="Times New Roman"/>
          <w:b/>
          <w:bCs/>
          <w:sz w:val="28"/>
          <w:szCs w:val="28"/>
        </w:rPr>
        <w:t>: 947265</w:t>
      </w:r>
    </w:p>
    <w:tbl>
      <w:tblPr>
        <w:tblStyle w:val="5"/>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4092"/>
        <w:gridCol w:w="4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32"/>
                <w:szCs w:val="32"/>
                <w:lang w:bidi="ar"/>
              </w:rPr>
            </w:pPr>
            <w:r>
              <w:rPr>
                <w:rFonts w:hint="eastAsia" w:ascii="Times New Roman" w:hAnsi="Times New Roman" w:eastAsia="宋体" w:cs="Times New Roman"/>
                <w:b/>
                <w:bCs/>
                <w:kern w:val="0"/>
                <w:sz w:val="32"/>
                <w:szCs w:val="32"/>
                <w:lang w:bidi="ar"/>
              </w:rPr>
              <w:t>平行论坛3</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(西北农林科技大学经济管理学院C301会议室）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 淮建军 教  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8:00-8:40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绿色营销与乡村发展</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张启耀 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奥本大学，美国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8:40-9:20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提高EAT膳食指南的可负担性，中国将减少2270万吨温室气体排放</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王雅楠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9:20-10:00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 xml:space="preserve">收入增长对脱贫农民家庭营养结构的影响—来自宁夏1026个农户的实证 </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李韬 副教授</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西北农林科技大学经济管理学院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10:00-10:20</w:t>
            </w:r>
          </w:p>
        </w:tc>
        <w:tc>
          <w:tcPr>
            <w:tcW w:w="4207" w:type="pct"/>
            <w:gridSpan w:val="2"/>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茶  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 xml:space="preserve">圆桌论坛： </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（西北农林科技大学经济管理学院C304会议室）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b/>
                <w:bCs/>
                <w:kern w:val="0"/>
                <w:sz w:val="24"/>
                <w:szCs w:val="24"/>
                <w:lang w:bidi="ar"/>
              </w:rPr>
              <w:t>主持人：余劲 教授 西北农林科技大学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Kazambayeva Aigul</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副教授</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西哈萨克斯坦农业技术大学</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Aliaskar Turgunbaev</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副研究员</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吉尔吉斯斯坦经济部投资政策科</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Khabibullo Pirmatov</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副教授</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乌兹别克斯坦塔什干灌溉与农业机械化工程大学</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Bakhtiyor Pulatov</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副教授</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乌兹别克斯坦塔什干灌溉与农业机械化工程大学</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Saltanat Yessengalieva</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副教授</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西哈萨克斯坦农业技术大学</w:t>
            </w:r>
          </w:p>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Yerassyl Dulatbay</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处长</w:t>
            </w:r>
            <w:r>
              <w:rPr>
                <w:rFonts w:hint="eastAsia" w:ascii="Times New Roman" w:hAnsi="Times New Roman" w:eastAsia="宋体" w:cs="Times New Roman"/>
                <w:kern w:val="0"/>
                <w:sz w:val="24"/>
                <w:szCs w:val="24"/>
                <w:lang w:bidi="ar"/>
              </w:rPr>
              <w:tab/>
            </w:r>
            <w:r>
              <w:rPr>
                <w:rFonts w:hint="eastAsia" w:ascii="Times New Roman" w:hAnsi="Times New Roman" w:eastAsia="宋体" w:cs="Times New Roman"/>
                <w:kern w:val="0"/>
                <w:sz w:val="24"/>
                <w:szCs w:val="24"/>
                <w:lang w:bidi="ar"/>
              </w:rPr>
              <w:t>西哈萨克斯坦农业技术大学科研院</w:t>
            </w:r>
          </w:p>
        </w:tc>
      </w:tr>
    </w:tbl>
    <w:p>
      <w:pPr>
        <w:spacing w:line="20" w:lineRule="exact"/>
        <w:rPr>
          <w:rFonts w:ascii="仿宋_GB2312" w:hAnsi="仿宋_GB2312" w:eastAsia="仿宋_GB2312" w:cs="仿宋_GB2312"/>
          <w:sz w:val="32"/>
          <w:szCs w:val="32"/>
        </w:rPr>
      </w:pPr>
    </w:p>
    <w:p>
      <w:pPr>
        <w:spacing w:line="20" w:lineRule="exact"/>
        <w:rPr>
          <w:rFonts w:ascii="仿宋_GB2312" w:hAnsi="仿宋_GB2312" w:eastAsia="仿宋_GB2312" w:cs="仿宋_GB2312"/>
          <w:sz w:val="32"/>
          <w:szCs w:val="32"/>
        </w:rPr>
      </w:pPr>
    </w:p>
    <w:p>
      <w:pPr>
        <w:spacing w:line="20" w:lineRule="exact"/>
        <w:rPr>
          <w:rFonts w:ascii="仿宋_GB2312" w:hAnsi="仿宋_GB2312" w:eastAsia="仿宋_GB2312" w:cs="仿宋_GB2312"/>
          <w:sz w:val="32"/>
          <w:szCs w:val="32"/>
        </w:rPr>
      </w:pPr>
    </w:p>
    <w:p>
      <w:pPr>
        <w:spacing w:line="20" w:lineRule="exact"/>
        <w:rPr>
          <w:rFonts w:ascii="仿宋_GB2312" w:hAnsi="仿宋_GB2312" w:eastAsia="仿宋_GB2312" w:cs="仿宋_GB2312"/>
          <w:sz w:val="32"/>
          <w:szCs w:val="32"/>
        </w:rPr>
      </w:pPr>
    </w:p>
    <w:p>
      <w:pPr>
        <w:tabs>
          <w:tab w:val="left" w:pos="5794"/>
        </w:tabs>
        <w:rPr>
          <w:rFonts w:ascii="仿宋_GB2312" w:hAnsi="仿宋_GB2312" w:eastAsia="仿宋_GB2312" w:cs="仿宋_GB2312"/>
          <w:sz w:val="32"/>
          <w:szCs w:val="32"/>
        </w:rPr>
      </w:pPr>
      <w:r>
        <w:rPr>
          <w:rFonts w:ascii="仿宋_GB2312" w:hAnsi="仿宋_GB2312" w:eastAsia="仿宋_GB2312" w:cs="仿宋_GB2312"/>
          <w:sz w:val="32"/>
          <w:szCs w:val="32"/>
        </w:rPr>
        <w:tab/>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280" w:lineRule="exact"/>
        <w:jc w:val="left"/>
        <w:rPr>
          <w:rFonts w:ascii="Times New Roman" w:hAnsi="Times New Roman" w:cs="Times New Roman"/>
          <w:b/>
          <w:bCs/>
          <w:sz w:val="28"/>
          <w:szCs w:val="28"/>
        </w:rPr>
      </w:pPr>
      <w:r>
        <w:rPr>
          <w:rFonts w:hint="eastAsia" w:ascii="Times New Roman" w:hAnsi="Times New Roman" w:cs="Times New Roman"/>
          <w:b/>
          <w:bCs/>
          <w:sz w:val="28"/>
          <w:szCs w:val="28"/>
        </w:rPr>
        <w:t xml:space="preserve">Topic 4: </w:t>
      </w:r>
      <w:r>
        <w:rPr>
          <w:rFonts w:ascii="Times New Roman" w:hAnsi="Times New Roman" w:cs="Times New Roman"/>
          <w:b/>
          <w:bCs/>
          <w:sz w:val="28"/>
          <w:szCs w:val="28"/>
        </w:rPr>
        <w:t>Rural revitalization and modernization of agriculture and rural areas</w:t>
      </w:r>
    </w:p>
    <w:p>
      <w:pPr>
        <w:spacing w:line="280" w:lineRule="exact"/>
        <w:jc w:val="left"/>
        <w:rPr>
          <w:rFonts w:ascii="Times New Roman" w:hAnsi="Times New Roman" w:cs="Times New Roman"/>
          <w:b/>
          <w:bCs/>
          <w:sz w:val="28"/>
          <w:szCs w:val="28"/>
        </w:rPr>
      </w:pPr>
      <w:r>
        <w:rPr>
          <w:rFonts w:hint="eastAsia" w:ascii="Times New Roman" w:hAnsi="Times New Roman" w:cs="Times New Roman"/>
          <w:b/>
          <w:bCs/>
          <w:sz w:val="28"/>
          <w:szCs w:val="28"/>
        </w:rPr>
        <w:t>Opening Ceremony</w:t>
      </w:r>
    </w:p>
    <w:p>
      <w:pPr>
        <w:spacing w:line="280" w:lineRule="exact"/>
        <w:rPr>
          <w:rFonts w:ascii="Times New Roman" w:hAnsi="Times New Roman" w:cs="Times New Roman"/>
          <w:b/>
          <w:bCs/>
          <w:sz w:val="22"/>
        </w:rPr>
      </w:pPr>
      <w:r>
        <w:rPr>
          <w:rFonts w:hint="eastAsia" w:ascii="Times New Roman" w:hAnsi="Times New Roman" w:cs="Times New Roman"/>
          <w:b/>
          <w:bCs/>
          <w:sz w:val="22"/>
        </w:rPr>
        <w:t>December</w:t>
      </w:r>
      <w:r>
        <w:rPr>
          <w:rFonts w:ascii="Times New Roman" w:hAnsi="Times New Roman" w:cs="Times New Roman"/>
          <w:b/>
          <w:bCs/>
          <w:sz w:val="22"/>
        </w:rPr>
        <w:t xml:space="preserve"> </w:t>
      </w:r>
      <w:r>
        <w:rPr>
          <w:rFonts w:hint="eastAsia" w:ascii="Times New Roman" w:hAnsi="Times New Roman" w:cs="Times New Roman"/>
          <w:b/>
          <w:bCs/>
          <w:sz w:val="22"/>
        </w:rPr>
        <w:t>17</w:t>
      </w:r>
      <w:r>
        <w:rPr>
          <w:rFonts w:ascii="Times New Roman" w:hAnsi="Times New Roman" w:cs="Times New Roman"/>
          <w:b/>
          <w:bCs/>
          <w:sz w:val="22"/>
        </w:rPr>
        <w:t>, 202</w:t>
      </w:r>
      <w:r>
        <w:rPr>
          <w:rFonts w:hint="eastAsia" w:ascii="Times New Roman" w:hAnsi="Times New Roman" w:cs="Times New Roman"/>
          <w:b/>
          <w:bCs/>
          <w:sz w:val="22"/>
        </w:rPr>
        <w:t>3</w:t>
      </w:r>
      <w:r>
        <w:rPr>
          <w:rFonts w:ascii="Times New Roman" w:hAnsi="Times New Roman" w:cs="Times New Roman"/>
          <w:b/>
          <w:bCs/>
          <w:sz w:val="22"/>
        </w:rPr>
        <w:t>(</w:t>
      </w:r>
      <w:r>
        <w:rPr>
          <w:rFonts w:hint="eastAsia" w:ascii="Times New Roman" w:hAnsi="Times New Roman" w:cs="Times New Roman"/>
          <w:b/>
          <w:bCs/>
          <w:sz w:val="22"/>
        </w:rPr>
        <w:t>Sun</w:t>
      </w:r>
      <w:r>
        <w:rPr>
          <w:rFonts w:ascii="Times New Roman" w:hAnsi="Times New Roman" w:cs="Times New Roman"/>
          <w:b/>
          <w:bCs/>
          <w:sz w:val="22"/>
        </w:rPr>
        <w:t>day)</w:t>
      </w:r>
      <w:r>
        <w:rPr>
          <w:rFonts w:hint="eastAsia" w:ascii="Times New Roman" w:hAnsi="Times New Roman" w:cs="Times New Roman"/>
          <w:b/>
          <w:bCs/>
          <w:sz w:val="22"/>
        </w:rPr>
        <w:t xml:space="preserve"> (Beijing Time)</w:t>
      </w:r>
    </w:p>
    <w:p>
      <w:pPr>
        <w:spacing w:line="280" w:lineRule="exact"/>
        <w:rPr>
          <w:rFonts w:ascii="Times New Roman" w:hAnsi="Times New Roman" w:cs="Times New Roman"/>
          <w:b/>
          <w:bCs/>
          <w:sz w:val="22"/>
        </w:rPr>
      </w:pPr>
      <w:r>
        <w:rPr>
          <w:rFonts w:ascii="Times New Roman" w:hAnsi="Times New Roman" w:cs="Times New Roman"/>
          <w:b/>
          <w:bCs/>
          <w:sz w:val="22"/>
        </w:rPr>
        <w:t>Zoom ID: 864 8382 9372</w:t>
      </w:r>
      <w:r>
        <w:rPr>
          <w:rFonts w:hint="eastAsia" w:ascii="Times New Roman" w:hAnsi="Times New Roman" w:cs="Times New Roman"/>
          <w:b/>
          <w:bCs/>
          <w:sz w:val="22"/>
        </w:rPr>
        <w:t xml:space="preserve"> </w:t>
      </w:r>
      <w:r>
        <w:rPr>
          <w:rFonts w:ascii="Times New Roman" w:hAnsi="Times New Roman" w:cs="Times New Roman"/>
          <w:b/>
          <w:bCs/>
          <w:sz w:val="22"/>
        </w:rPr>
        <w:t xml:space="preserve">     Passcode: 814099</w:t>
      </w:r>
    </w:p>
    <w:p>
      <w:pPr>
        <w:spacing w:line="280" w:lineRule="exact"/>
        <w:rPr>
          <w:rFonts w:ascii="Times New Roman" w:hAnsi="Times New Roman" w:cs="Times New Roman"/>
          <w:b/>
          <w:bCs/>
          <w:sz w:val="22"/>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Time: 0</w:t>
            </w:r>
            <w:r>
              <w:rPr>
                <w:rFonts w:hint="eastAsia" w:ascii="Times New Roman" w:hAnsi="Times New Roman" w:eastAsia="宋体" w:cs="Times New Roman"/>
                <w:b/>
                <w:bCs/>
                <w:kern w:val="0"/>
                <w:sz w:val="24"/>
                <w:szCs w:val="24"/>
                <w:lang w:bidi="ar"/>
              </w:rPr>
              <w:t>8</w:t>
            </w:r>
            <w:r>
              <w:rPr>
                <w:rFonts w:ascii="Times New Roman" w:hAnsi="Times New Roman" w:eastAsia="宋体" w:cs="Times New Roman"/>
                <w:b/>
                <w:bCs/>
                <w:kern w:val="0"/>
                <w:sz w:val="24"/>
                <w:szCs w:val="24"/>
                <w:lang w:bidi="ar"/>
              </w:rPr>
              <w:t>:</w:t>
            </w:r>
            <w:r>
              <w:rPr>
                <w:rFonts w:hint="eastAsia" w:ascii="Times New Roman" w:hAnsi="Times New Roman" w:eastAsia="宋体" w:cs="Times New Roman"/>
                <w:b/>
                <w:bCs/>
                <w:kern w:val="0"/>
                <w:sz w:val="24"/>
                <w:szCs w:val="24"/>
                <w:lang w:bidi="ar"/>
              </w:rPr>
              <w:t>3</w:t>
            </w:r>
            <w:r>
              <w:rPr>
                <w:rFonts w:ascii="Times New Roman" w:hAnsi="Times New Roman" w:eastAsia="宋体" w:cs="Times New Roman"/>
                <w:b/>
                <w:bCs/>
                <w:kern w:val="0"/>
                <w:sz w:val="24"/>
                <w:szCs w:val="24"/>
                <w:lang w:bidi="ar"/>
              </w:rPr>
              <w:t>0-</w:t>
            </w:r>
            <w:r>
              <w:rPr>
                <w:rFonts w:hint="eastAsia" w:ascii="Times New Roman" w:hAnsi="Times New Roman" w:eastAsia="宋体" w:cs="Times New Roman"/>
                <w:b/>
                <w:bCs/>
                <w:kern w:val="0"/>
                <w:sz w:val="24"/>
                <w:szCs w:val="24"/>
                <w:lang w:bidi="ar"/>
              </w:rPr>
              <w:t>8</w:t>
            </w:r>
            <w:r>
              <w:rPr>
                <w:rFonts w:ascii="Times New Roman" w:hAnsi="Times New Roman" w:eastAsia="宋体" w:cs="Times New Roman"/>
                <w:b/>
                <w:bCs/>
                <w:kern w:val="0"/>
                <w:sz w:val="24"/>
                <w:szCs w:val="24"/>
                <w:lang w:bidi="ar"/>
              </w:rPr>
              <w:t>:4</w:t>
            </w:r>
            <w:r>
              <w:rPr>
                <w:rFonts w:hint="eastAsia" w:ascii="Times New Roman" w:hAnsi="Times New Roman" w:eastAsia="宋体" w:cs="Times New Roman"/>
                <w:b/>
                <w:bCs/>
                <w:kern w:val="0"/>
                <w:sz w:val="24"/>
                <w:szCs w:val="24"/>
                <w:lang w:bidi="ar"/>
              </w:rPr>
              <w:t>5</w:t>
            </w:r>
            <w:r>
              <w:rPr>
                <w:rFonts w:ascii="Times New Roman" w:hAnsi="Times New Roman" w:eastAsia="宋体" w:cs="Times New Roman"/>
                <w:b/>
                <w:bCs/>
                <w:kern w:val="0"/>
                <w:sz w:val="24"/>
                <w:szCs w:val="24"/>
                <w:lang w:bidi="ar"/>
              </w:rPr>
              <w:t xml:space="preserve"> AM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 xml:space="preserve">Venue: Meeting Room </w:t>
            </w:r>
            <w:r>
              <w:rPr>
                <w:rFonts w:hint="eastAsia" w:ascii="Times New Roman" w:hAnsi="Times New Roman" w:eastAsia="宋体" w:cs="Times New Roman"/>
                <w:b/>
                <w:bCs/>
                <w:kern w:val="0"/>
                <w:sz w:val="24"/>
                <w:szCs w:val="24"/>
                <w:lang w:bidi="ar"/>
              </w:rPr>
              <w:t>C101</w:t>
            </w:r>
            <w:r>
              <w:rPr>
                <w:rFonts w:ascii="Times New Roman" w:hAnsi="Times New Roman" w:eastAsia="宋体" w:cs="Times New Roman"/>
                <w:b/>
                <w:bCs/>
                <w:kern w:val="0"/>
                <w:sz w:val="24"/>
                <w:szCs w:val="24"/>
                <w:lang w:bidi="ar"/>
              </w:rPr>
              <w:t xml:space="preserve">, </w:t>
            </w:r>
            <w:r>
              <w:rPr>
                <w:rFonts w:hint="eastAsia" w:ascii="Times New Roman" w:hAnsi="Times New Roman" w:eastAsia="宋体" w:cs="Times New Roman"/>
                <w:b/>
                <w:bCs/>
                <w:kern w:val="0"/>
                <w:sz w:val="24"/>
                <w:szCs w:val="24"/>
                <w:lang w:bidi="ar"/>
              </w:rPr>
              <w:t>College of Economics &amp; Management</w:t>
            </w:r>
            <w:r>
              <w:rPr>
                <w:rFonts w:ascii="Times New Roman" w:hAnsi="Times New Roman" w:eastAsia="宋体" w:cs="Times New Roman"/>
                <w:b/>
                <w:bCs/>
                <w:kern w:val="0"/>
                <w:sz w:val="24"/>
                <w:szCs w:val="24"/>
                <w:lang w:bidi="ar"/>
              </w:rPr>
              <w: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 xml:space="preserve">Hosted by: </w:t>
            </w:r>
            <w:r>
              <w:rPr>
                <w:rFonts w:hint="eastAsia" w:ascii="Times New Roman" w:hAnsi="Times New Roman" w:eastAsia="宋体" w:cs="Times New Roman"/>
                <w:b/>
                <w:bCs/>
                <w:kern w:val="0"/>
                <w:sz w:val="24"/>
                <w:szCs w:val="24"/>
                <w:lang w:bidi="ar"/>
              </w:rPr>
              <w:t>ZHANG Han</w:t>
            </w:r>
            <w:r>
              <w:rPr>
                <w:rFonts w:ascii="Times New Roman" w:hAnsi="Times New Roman" w:eastAsia="宋体" w:cs="Times New Roman"/>
                <w:b/>
                <w:bCs/>
                <w:kern w:val="0"/>
                <w:sz w:val="24"/>
                <w:szCs w:val="24"/>
                <w:lang w:bidi="ar"/>
              </w:rPr>
              <w:t xml:space="preserve">, </w:t>
            </w:r>
            <w:r>
              <w:rPr>
                <w:rFonts w:hint="eastAsia" w:ascii="Times New Roman" w:hAnsi="Times New Roman" w:eastAsia="宋体" w:cs="Times New Roman"/>
                <w:b/>
                <w:bCs/>
                <w:kern w:val="0"/>
                <w:sz w:val="24"/>
                <w:szCs w:val="24"/>
                <w:lang w:bidi="ar"/>
              </w:rPr>
              <w:t>Professor, College of Economics &amp; Management</w:t>
            </w:r>
            <w:r>
              <w:rPr>
                <w:rFonts w:ascii="Times New Roman" w:hAnsi="Times New Roman" w:eastAsia="宋体" w:cs="Times New Roman"/>
                <w:b/>
                <w:bCs/>
                <w:kern w:val="0"/>
                <w:sz w:val="24"/>
                <w:szCs w:val="24"/>
                <w:lang w:bidi="ar"/>
              </w:rPr>
              <w:t>,</w:t>
            </w:r>
            <w:r>
              <w:rPr>
                <w:rFonts w:hint="eastAsia" w:ascii="Times New Roman" w:hAnsi="Times New Roman" w:eastAsia="宋体" w:cs="Times New Roman"/>
                <w:b/>
                <w:bCs/>
                <w:kern w:val="0"/>
                <w:sz w:val="24"/>
                <w:szCs w:val="24"/>
                <w:lang w:bidi="ar"/>
              </w:rPr>
              <w:t xml:space="preserve"> </w:t>
            </w:r>
            <w:r>
              <w:rPr>
                <w:rFonts w:ascii="Times New Roman" w:hAnsi="Times New Roman" w:eastAsia="宋体" w:cs="Times New Roman"/>
                <w:b/>
                <w:bCs/>
                <w:kern w:val="0"/>
                <w:sz w:val="24"/>
                <w:szCs w:val="24"/>
                <w:lang w:bidi="ar"/>
              </w:rPr>
              <w:t>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5000" w:type="pct"/>
            <w:vAlign w:val="center"/>
          </w:tcPr>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 xml:space="preserve">Speech by Prof. </w:t>
            </w:r>
            <w:r>
              <w:rPr>
                <w:rFonts w:hint="eastAsia" w:ascii="Times New Roman" w:hAnsi="Times New Roman" w:eastAsia="宋体" w:cs="Times New Roman"/>
                <w:b/>
                <w:bCs/>
                <w:kern w:val="0"/>
                <w:sz w:val="24"/>
                <w:szCs w:val="24"/>
                <w:lang w:bidi="ar"/>
              </w:rPr>
              <w:t>LUO Jun</w:t>
            </w:r>
            <w:r>
              <w:rPr>
                <w:rFonts w:ascii="Times New Roman" w:hAnsi="Times New Roman" w:eastAsia="宋体" w:cs="Times New Roman"/>
                <w:b/>
                <w:bCs/>
                <w:kern w:val="0"/>
                <w:sz w:val="24"/>
                <w:szCs w:val="24"/>
                <w:lang w:bidi="ar"/>
              </w:rPr>
              <w:t xml:space="preserve">, </w:t>
            </w:r>
            <w:r>
              <w:rPr>
                <w:rFonts w:hint="eastAsia" w:ascii="Times New Roman" w:hAnsi="Times New Roman" w:eastAsia="宋体" w:cs="Times New Roman"/>
                <w:b/>
                <w:bCs/>
                <w:kern w:val="0"/>
                <w:sz w:val="24"/>
                <w:szCs w:val="24"/>
                <w:lang w:bidi="ar"/>
              </w:rPr>
              <w:t xml:space="preserve">Vice </w:t>
            </w:r>
            <w:r>
              <w:rPr>
                <w:rFonts w:ascii="Times New Roman" w:hAnsi="Times New Roman" w:eastAsia="宋体" w:cs="Times New Roman"/>
                <w:b/>
                <w:bCs/>
                <w:kern w:val="0"/>
                <w:sz w:val="24"/>
                <w:szCs w:val="24"/>
                <w:lang w:bidi="ar"/>
              </w:rPr>
              <w:t>President of Northwest A&amp;F University</w:t>
            </w:r>
          </w:p>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Speech by P</w:t>
            </w:r>
            <w:r>
              <w:rPr>
                <w:rFonts w:hint="eastAsia" w:ascii="Times New Roman" w:hAnsi="Times New Roman" w:eastAsia="宋体" w:cs="Times New Roman"/>
                <w:b/>
                <w:bCs/>
                <w:kern w:val="0"/>
                <w:sz w:val="24"/>
                <w:szCs w:val="24"/>
                <w:lang w:bidi="ar"/>
              </w:rPr>
              <w:t>rofessor</w:t>
            </w:r>
            <w:r>
              <w:rPr>
                <w:rFonts w:ascii="Times New Roman" w:hAnsi="Times New Roman" w:eastAsia="宋体" w:cs="Times New Roman"/>
                <w:b/>
                <w:bCs/>
                <w:kern w:val="0"/>
                <w:sz w:val="24"/>
                <w:szCs w:val="24"/>
                <w:lang w:bidi="ar"/>
              </w:rPr>
              <w:t xml:space="preserve"> </w:t>
            </w:r>
            <w:r>
              <w:rPr>
                <w:rFonts w:hint="eastAsia" w:ascii="Times New Roman" w:hAnsi="Times New Roman" w:eastAsia="宋体" w:cs="Times New Roman"/>
                <w:b/>
                <w:bCs/>
                <w:kern w:val="0"/>
                <w:sz w:val="24"/>
                <w:szCs w:val="24"/>
                <w:lang w:bidi="ar"/>
              </w:rPr>
              <w:t>XIA Xianli, Dean of College of Economics &amp; Management</w:t>
            </w:r>
            <w:r>
              <w:rPr>
                <w:rFonts w:ascii="Times New Roman" w:hAnsi="Times New Roman" w:eastAsia="宋体" w:cs="Times New Roman"/>
                <w:b/>
                <w:bCs/>
                <w:kern w:val="0"/>
                <w:sz w:val="24"/>
                <w:szCs w:val="24"/>
                <w:lang w:bidi="ar"/>
              </w:rPr>
              <w:t>,</w:t>
            </w:r>
            <w:r>
              <w:rPr>
                <w:rFonts w:hint="eastAsia" w:ascii="Times New Roman" w:hAnsi="Times New Roman" w:eastAsia="宋体" w:cs="Times New Roman"/>
                <w:b/>
                <w:bCs/>
                <w:kern w:val="0"/>
                <w:sz w:val="24"/>
                <w:szCs w:val="24"/>
                <w:lang w:bidi="ar"/>
              </w:rPr>
              <w:t xml:space="preserve"> </w:t>
            </w:r>
            <w:r>
              <w:rPr>
                <w:rFonts w:ascii="Times New Roman" w:hAnsi="Times New Roman" w:eastAsia="宋体" w:cs="Times New Roman"/>
                <w:b/>
                <w:bCs/>
                <w:kern w:val="0"/>
                <w:sz w:val="24"/>
                <w:szCs w:val="24"/>
                <w:lang w:bidi="ar"/>
              </w:rPr>
              <w:t>Northwest A&amp;F University</w:t>
            </w:r>
          </w:p>
        </w:tc>
      </w:tr>
    </w:tbl>
    <w:p>
      <w:pPr>
        <w:rPr>
          <w:rFonts w:ascii="Times New Roman" w:hAnsi="Times New Roman" w:eastAsia="楷体" w:cs="Times New Roman"/>
          <w:bCs/>
          <w:kern w:val="0"/>
          <w:sz w:val="28"/>
          <w:szCs w:val="28"/>
        </w:rPr>
      </w:pPr>
      <w:r>
        <w:rPr>
          <w:rFonts w:ascii="Times New Roman" w:hAnsi="Times New Roman" w:eastAsia="楷体" w:cs="Times New Roman"/>
          <w:bCs/>
          <w:kern w:val="0"/>
          <w:sz w:val="28"/>
          <w:szCs w:val="28"/>
        </w:rPr>
        <w:br w:type="page"/>
      </w:r>
    </w:p>
    <w:tbl>
      <w:tblPr>
        <w:tblStyle w:val="5"/>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2"/>
        <w:gridCol w:w="3850"/>
        <w:gridCol w:w="4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Keynote Speech</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(Meeting Room C101, College of Economics &amp; Management,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 Professor ZHANG Han，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Time</w:t>
            </w:r>
          </w:p>
        </w:tc>
        <w:tc>
          <w:tcPr>
            <w:tcW w:w="2029"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Topic</w:t>
            </w:r>
          </w:p>
        </w:tc>
        <w:tc>
          <w:tcPr>
            <w:tcW w:w="2178" w:type="pct"/>
            <w:shd w:val="clear" w:color="auto" w:fill="auto"/>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8:45 -09:20</w:t>
            </w:r>
          </w:p>
        </w:tc>
        <w:tc>
          <w:tcPr>
            <w:tcW w:w="2029"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中国农业高水平开放的逻辑与路径</w:t>
            </w:r>
          </w:p>
        </w:tc>
        <w:tc>
          <w:tcPr>
            <w:tcW w:w="2178"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G</w:t>
            </w:r>
            <w:r>
              <w:rPr>
                <w:rFonts w:ascii="Times New Roman" w:hAnsi="Times New Roman" w:eastAsia="宋体" w:cs="Times New Roman"/>
                <w:kern w:val="0"/>
                <w:sz w:val="24"/>
                <w:szCs w:val="24"/>
                <w:lang w:bidi="ar"/>
              </w:rPr>
              <w:t>uoqiang Cheng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09:20-09:55</w:t>
            </w:r>
          </w:p>
        </w:tc>
        <w:tc>
          <w:tcPr>
            <w:tcW w:w="2029"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农业现代化与农民职业化发展</w:t>
            </w:r>
          </w:p>
        </w:tc>
        <w:tc>
          <w:tcPr>
            <w:tcW w:w="2178"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T</w:t>
            </w:r>
            <w:r>
              <w:rPr>
                <w:rFonts w:ascii="Times New Roman" w:hAnsi="Times New Roman" w:eastAsia="宋体" w:cs="Times New Roman"/>
                <w:kern w:val="0"/>
                <w:sz w:val="24"/>
                <w:szCs w:val="24"/>
                <w:lang w:bidi="ar"/>
              </w:rPr>
              <w:t>ing Zuo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09:55-10:15</w:t>
            </w:r>
          </w:p>
        </w:tc>
        <w:tc>
          <w:tcPr>
            <w:tcW w:w="4208" w:type="pct"/>
            <w:gridSpan w:val="2"/>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5000" w:type="pct"/>
            <w:gridSpan w:val="3"/>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 Associate Professor LIU Chao，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10:15-10:50</w:t>
            </w:r>
          </w:p>
        </w:tc>
        <w:tc>
          <w:tcPr>
            <w:tcW w:w="2029"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三宝村从最穷到最美的蝶变之路</w:t>
            </w:r>
          </w:p>
        </w:tc>
        <w:tc>
          <w:tcPr>
            <w:tcW w:w="2178"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T</w:t>
            </w:r>
            <w:r>
              <w:rPr>
                <w:rFonts w:ascii="Times New Roman" w:hAnsi="Times New Roman" w:eastAsia="宋体" w:cs="Times New Roman"/>
                <w:kern w:val="0"/>
                <w:sz w:val="24"/>
                <w:szCs w:val="24"/>
                <w:lang w:bidi="ar"/>
              </w:rPr>
              <w:t>aohua Ouyang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10:50-11:25</w:t>
            </w:r>
          </w:p>
        </w:tc>
        <w:tc>
          <w:tcPr>
            <w:tcW w:w="2029"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Historical Cereal Endowments, Risk Preference and Female Entrepreneurship</w:t>
            </w:r>
          </w:p>
        </w:tc>
        <w:tc>
          <w:tcPr>
            <w:tcW w:w="2178"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C</w:t>
            </w:r>
            <w:r>
              <w:rPr>
                <w:rFonts w:ascii="Times New Roman" w:hAnsi="Times New Roman" w:eastAsia="宋体" w:cs="Times New Roman"/>
                <w:kern w:val="0"/>
                <w:sz w:val="24"/>
                <w:szCs w:val="24"/>
                <w:lang w:bidi="ar"/>
              </w:rPr>
              <w:t>hunchao Wang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atLeast"/>
          <w:jc w:val="center"/>
        </w:trPr>
        <w:tc>
          <w:tcPr>
            <w:tcW w:w="791"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11:25-12:00</w:t>
            </w:r>
          </w:p>
        </w:tc>
        <w:tc>
          <w:tcPr>
            <w:tcW w:w="2029"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To be confirmed……</w:t>
            </w:r>
          </w:p>
        </w:tc>
        <w:tc>
          <w:tcPr>
            <w:tcW w:w="2178" w:type="pct"/>
            <w:shd w:val="clear" w:color="auto" w:fill="auto"/>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X</w:t>
            </w:r>
            <w:r>
              <w:rPr>
                <w:rFonts w:ascii="Times New Roman" w:hAnsi="Times New Roman" w:eastAsia="宋体" w:cs="Times New Roman"/>
                <w:kern w:val="0"/>
                <w:sz w:val="24"/>
                <w:szCs w:val="24"/>
                <w:lang w:bidi="ar"/>
              </w:rPr>
              <w:t>ianli Xia</w:t>
            </w:r>
          </w:p>
        </w:tc>
      </w:tr>
    </w:tbl>
    <w:p>
      <w:pPr>
        <w:widowControl/>
        <w:jc w:val="center"/>
        <w:textAlignment w:val="center"/>
        <w:rPr>
          <w:rFonts w:ascii="Times New Roman" w:hAnsi="Times New Roman" w:eastAsia="楷体_GB2312" w:cs="Times New Roman"/>
          <w:b/>
          <w:sz w:val="24"/>
        </w:rPr>
      </w:pPr>
      <w:r>
        <w:rPr>
          <w:rFonts w:ascii="Times New Roman" w:hAnsi="Times New Roman" w:eastAsia="宋体" w:cs="Times New Roman"/>
          <w:kern w:val="0"/>
          <w:sz w:val="24"/>
          <w:szCs w:val="24"/>
          <w:lang w:bidi="ar"/>
        </w:rPr>
        <w:br w:type="page"/>
      </w:r>
    </w:p>
    <w:tbl>
      <w:tblPr>
        <w:tblStyle w:val="5"/>
        <w:tblW w:w="52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3613"/>
        <w:gridCol w:w="4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Parallel Session 1</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(Meeting Room C304, College of Economics &amp; Management,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 Professor ZHU yuchun ，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91" w:type="pct"/>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Time</w:t>
            </w:r>
          </w:p>
        </w:tc>
        <w:tc>
          <w:tcPr>
            <w:tcW w:w="1904"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T</w:t>
            </w:r>
            <w:r>
              <w:rPr>
                <w:rFonts w:ascii="Times New Roman" w:hAnsi="Times New Roman" w:eastAsia="宋体" w:cs="Times New Roman"/>
                <w:b/>
                <w:bCs/>
                <w:kern w:val="0"/>
                <w:sz w:val="24"/>
                <w:szCs w:val="24"/>
                <w:lang w:bidi="ar"/>
              </w:rPr>
              <w:t>opic</w:t>
            </w:r>
          </w:p>
        </w:tc>
        <w:tc>
          <w:tcPr>
            <w:tcW w:w="2303" w:type="pct"/>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14:00-14:40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Development of Agricultural Cooperation between China and Uzbekistan</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Nigora Azatbekovna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14:40-15:20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Massive economic loss among Russian states trigged by the disruption of regional supply chain under the Russia-Ukraine war</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Heran Zheng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15:20-16:00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To be confirmed……</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Biography Shuhrat Qobilov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16:00-16:20</w:t>
            </w:r>
          </w:p>
        </w:tc>
        <w:tc>
          <w:tcPr>
            <w:tcW w:w="4208" w:type="pct"/>
            <w:gridSpan w:val="2"/>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 Professor KONG rong ，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16:20-17:00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Kazakhstan's Export Potential: New Markets and Trade Opportunities</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Kazambayeva Aigul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17:00-17:40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Agricultural products of the Kyrgyz Republic</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Aliaskar Turgunbaev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791"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17:40-18:20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Grain production potential in Uzbekistan</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Khabibullo Pirmatov </w:t>
            </w:r>
          </w:p>
        </w:tc>
      </w:tr>
    </w:tbl>
    <w:p>
      <w:pPr>
        <w:jc w:val="center"/>
        <w:rPr>
          <w:rFonts w:ascii="Times New Roman" w:hAnsi="Times New Roman" w:eastAsia="楷体_GB2312" w:cs="Times New Roman"/>
          <w:b/>
          <w:sz w:val="24"/>
        </w:rPr>
      </w:pPr>
      <w:r>
        <w:rPr>
          <w:rFonts w:ascii="Times New Roman" w:hAnsi="Times New Roman" w:eastAsia="楷体_GB2312" w:cs="Times New Roman"/>
          <w:b/>
          <w:sz w:val="24"/>
        </w:rPr>
        <w:br w:type="page"/>
      </w:r>
    </w:p>
    <w:tbl>
      <w:tblPr>
        <w:tblStyle w:val="5"/>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3523"/>
        <w:gridCol w:w="4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Parallel Session 2</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(Meeting Room C301, College of Economics &amp; Management,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Moderator: Professor Wang hongmei ，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92" w:type="pct"/>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Time</w:t>
            </w:r>
          </w:p>
        </w:tc>
        <w:tc>
          <w:tcPr>
            <w:tcW w:w="1904" w:type="pct"/>
            <w:vAlign w:val="center"/>
          </w:tcPr>
          <w:p>
            <w:pPr>
              <w:widowControl/>
              <w:jc w:val="center"/>
              <w:textAlignment w:val="center"/>
              <w:rPr>
                <w:rFonts w:ascii="Times New Roman" w:hAnsi="Times New Roman" w:eastAsia="宋体" w:cs="Times New Roman"/>
                <w:b/>
                <w:bCs/>
                <w:kern w:val="0"/>
                <w:sz w:val="24"/>
                <w:szCs w:val="24"/>
                <w:lang w:bidi="ar"/>
              </w:rPr>
            </w:pPr>
            <w:r>
              <w:rPr>
                <w:rFonts w:hint="eastAsia" w:ascii="Times New Roman" w:hAnsi="Times New Roman" w:eastAsia="宋体" w:cs="Times New Roman"/>
                <w:b/>
                <w:bCs/>
                <w:kern w:val="0"/>
                <w:sz w:val="24"/>
                <w:szCs w:val="24"/>
                <w:lang w:bidi="ar"/>
              </w:rPr>
              <w:t>T</w:t>
            </w:r>
            <w:r>
              <w:rPr>
                <w:rFonts w:ascii="Times New Roman" w:hAnsi="Times New Roman" w:eastAsia="宋体" w:cs="Times New Roman"/>
                <w:b/>
                <w:bCs/>
                <w:kern w:val="0"/>
                <w:sz w:val="24"/>
                <w:szCs w:val="24"/>
                <w:lang w:bidi="ar"/>
              </w:rPr>
              <w:t>opic</w:t>
            </w:r>
          </w:p>
        </w:tc>
        <w:tc>
          <w:tcPr>
            <w:tcW w:w="2303" w:type="pct"/>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Speaker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14:00-14:40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Urbanisation, agriculture and convergence of carbon emissions nexus</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Michal Wojewodzki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14:40-15:20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Ecological sustainability of ageing societies and fertility (population) decline</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Ruhul Salim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15:20-16:00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To be confirmed……</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KALIBEKKYZY ZHANAR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 Professor CHEN Haibin,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16:00-16:40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Internet Celebrities, Public Opinions and Food System Change in China：A New Conceptual Framework</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Xiaohua Yu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16:40-17:20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Soil and water conservation and sustainable land management</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Bente Castro Campos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17:20-18:00</w:t>
            </w:r>
          </w:p>
        </w:tc>
        <w:tc>
          <w:tcPr>
            <w:tcW w:w="1904"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The agricultural fertilizer use efficiency of China and its influencing factors</w:t>
            </w:r>
          </w:p>
        </w:tc>
        <w:tc>
          <w:tcPr>
            <w:tcW w:w="2303"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X</w:t>
            </w:r>
            <w:r>
              <w:rPr>
                <w:rFonts w:ascii="Times New Roman" w:hAnsi="Times New Roman" w:eastAsia="宋体" w:cs="Times New Roman"/>
                <w:kern w:val="0"/>
                <w:sz w:val="24"/>
                <w:szCs w:val="24"/>
                <w:lang w:bidi="ar"/>
              </w:rPr>
              <w:t>iuguang Bai</w:t>
            </w:r>
          </w:p>
        </w:tc>
      </w:tr>
    </w:tbl>
    <w:p>
      <w:pPr>
        <w:rPr>
          <w:rFonts w:ascii="Times New Roman" w:hAnsi="Times New Roman" w:eastAsia="楷体_GB2312" w:cs="Times New Roman"/>
          <w:b/>
          <w:i/>
          <w:iCs/>
          <w:sz w:val="24"/>
          <w:u w:val="single"/>
        </w:rPr>
      </w:pPr>
      <w:r>
        <w:rPr>
          <w:rFonts w:ascii="Times New Roman" w:hAnsi="Times New Roman" w:eastAsia="楷体_GB2312" w:cs="Times New Roman"/>
          <w:b/>
          <w:i/>
          <w:iCs/>
          <w:sz w:val="24"/>
          <w:u w:val="single"/>
        </w:rPr>
        <w:br w:type="page"/>
      </w:r>
    </w:p>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Monday, December 18, 2022</w:t>
      </w:r>
    </w:p>
    <w:p>
      <w:pPr>
        <w:widowControl/>
        <w:jc w:val="left"/>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ZOOM ID: 838 9286 5757</w:t>
      </w:r>
      <w:r>
        <w:rPr>
          <w:rFonts w:hint="eastAsia" w:ascii="Times New Roman" w:hAnsi="Times New Roman" w:eastAsia="宋体" w:cs="Times New Roman"/>
          <w:b/>
          <w:bCs/>
          <w:kern w:val="0"/>
          <w:sz w:val="24"/>
          <w:szCs w:val="24"/>
          <w:lang w:bidi="ar"/>
        </w:rPr>
        <w:t xml:space="preserve"> </w:t>
      </w:r>
      <w:r>
        <w:rPr>
          <w:rFonts w:ascii="Times New Roman" w:hAnsi="Times New Roman" w:eastAsia="宋体" w:cs="Times New Roman"/>
          <w:b/>
          <w:bCs/>
          <w:kern w:val="0"/>
          <w:sz w:val="24"/>
          <w:szCs w:val="24"/>
          <w:lang w:bidi="ar"/>
        </w:rPr>
        <w:t xml:space="preserve">                  Passcode: 947265</w:t>
      </w:r>
    </w:p>
    <w:p>
      <w:pPr>
        <w:widowControl/>
        <w:jc w:val="center"/>
        <w:textAlignment w:val="center"/>
        <w:rPr>
          <w:rFonts w:ascii="Times New Roman" w:hAnsi="Times New Roman" w:eastAsia="宋体" w:cs="Times New Roman"/>
          <w:b/>
          <w:bCs/>
          <w:kern w:val="0"/>
          <w:sz w:val="24"/>
          <w:szCs w:val="24"/>
          <w:lang w:bidi="ar"/>
        </w:rPr>
      </w:pPr>
    </w:p>
    <w:tbl>
      <w:tblPr>
        <w:tblStyle w:val="5"/>
        <w:tblW w:w="5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4092"/>
        <w:gridCol w:w="4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Parallel Session 3</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(Meeting Room C301, College of Economics &amp; Management,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Moderator:Professor HUAI jianjun ,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8:00-8:40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 xml:space="preserve">Green marketing and rural development </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Qiyao Zhang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8:40-9:20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Improving the affordability of EAT dietary guidelines, China will reduce greenhouse gas emissions by 22.7Mt</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Y</w:t>
            </w:r>
            <w:r>
              <w:rPr>
                <w:rFonts w:ascii="Times New Roman" w:hAnsi="Times New Roman" w:eastAsia="宋体" w:cs="Times New Roman"/>
                <w:kern w:val="0"/>
                <w:sz w:val="24"/>
                <w:szCs w:val="24"/>
                <w:lang w:bidi="ar"/>
              </w:rPr>
              <w:t>anan Wang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7"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9:20-10:00</w:t>
            </w:r>
          </w:p>
        </w:tc>
        <w:tc>
          <w:tcPr>
            <w:tcW w:w="2099"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The impact of income growth on the nutritional structure of poverty-alleviated rural families: Empirical evidence from 1026 households in Ningxia</w:t>
            </w:r>
          </w:p>
        </w:tc>
        <w:tc>
          <w:tcPr>
            <w:tcW w:w="2107" w:type="pct"/>
            <w:vAlign w:val="center"/>
          </w:tcPr>
          <w:p>
            <w:pPr>
              <w:widowControl/>
              <w:jc w:val="center"/>
              <w:textAlignment w:val="center"/>
              <w:rPr>
                <w:rFonts w:ascii="Times New Roman" w:hAnsi="Times New Roman" w:eastAsia="宋体" w:cs="Times New Roman"/>
                <w:kern w:val="0"/>
                <w:sz w:val="24"/>
                <w:szCs w:val="24"/>
                <w:lang w:bidi="ar"/>
              </w:rPr>
            </w:pPr>
            <w:r>
              <w:rPr>
                <w:rFonts w:hint="eastAsia" w:ascii="Times New Roman" w:hAnsi="Times New Roman" w:eastAsia="宋体" w:cs="Times New Roman"/>
                <w:kern w:val="0"/>
                <w:sz w:val="24"/>
                <w:szCs w:val="24"/>
                <w:lang w:bidi="ar"/>
              </w:rPr>
              <w:t>T</w:t>
            </w:r>
            <w:r>
              <w:rPr>
                <w:rFonts w:ascii="Times New Roman" w:hAnsi="Times New Roman" w:eastAsia="宋体" w:cs="Times New Roman"/>
                <w:kern w:val="0"/>
                <w:sz w:val="24"/>
                <w:szCs w:val="24"/>
                <w:lang w:bidi="ar"/>
              </w:rPr>
              <w:t>ao 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92" w:type="pct"/>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10:00-10:20</w:t>
            </w:r>
          </w:p>
        </w:tc>
        <w:tc>
          <w:tcPr>
            <w:tcW w:w="4207" w:type="pct"/>
            <w:gridSpan w:val="2"/>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b/>
                <w:bCs/>
                <w:kern w:val="0"/>
                <w:sz w:val="24"/>
                <w:szCs w:val="24"/>
                <w:lang w:bidi="ar"/>
              </w:rPr>
              <w:t>Tea Break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 xml:space="preserve">Panel Discussion: </w:t>
            </w:r>
          </w:p>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(Meeting Room C304, College of Economics &amp; Management,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000" w:type="pct"/>
            <w:gridSpan w:val="3"/>
            <w:vAlign w:val="center"/>
          </w:tcPr>
          <w:p>
            <w:pPr>
              <w:widowControl/>
              <w:jc w:val="center"/>
              <w:textAlignment w:val="center"/>
              <w:rPr>
                <w:rFonts w:ascii="Times New Roman" w:hAnsi="Times New Roman" w:eastAsia="宋体" w:cs="Times New Roman"/>
                <w:b/>
                <w:bCs/>
                <w:kern w:val="0"/>
                <w:sz w:val="24"/>
                <w:szCs w:val="24"/>
                <w:lang w:bidi="ar"/>
              </w:rPr>
            </w:pPr>
            <w:r>
              <w:rPr>
                <w:rFonts w:ascii="Times New Roman" w:hAnsi="Times New Roman" w:eastAsia="宋体" w:cs="Times New Roman"/>
                <w:b/>
                <w:bCs/>
                <w:kern w:val="0"/>
                <w:sz w:val="24"/>
                <w:szCs w:val="24"/>
                <w:lang w:bidi="ar"/>
              </w:rPr>
              <w:t>Moderator:Professor YU jin, Northwest A&amp;F University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6" w:hRule="atLeast"/>
          <w:jc w:val="center"/>
        </w:trPr>
        <w:tc>
          <w:tcPr>
            <w:tcW w:w="5000" w:type="pct"/>
            <w:gridSpan w:val="3"/>
            <w:vAlign w:val="center"/>
          </w:tcPr>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Kazambayeva Aigul</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副教授</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西哈萨克斯坦农业技术大学</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Aliaskar Turgunbaev</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副研究员</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吉尔吉斯斯坦经济部投资政策科</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Khabibullo Pirmatov</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副教授</w:t>
            </w:r>
            <w:r>
              <w:rPr>
                <w:rFonts w:ascii="Times New Roman" w:hAnsi="Times New Roman" w:eastAsia="宋体" w:cs="Times New Roman"/>
                <w:kern w:val="0"/>
                <w:sz w:val="24"/>
                <w:szCs w:val="24"/>
                <w:lang w:bidi="ar"/>
              </w:rPr>
              <w:tab/>
            </w:r>
            <w:bookmarkStart w:id="7" w:name="OLE_LINK2"/>
            <w:r>
              <w:rPr>
                <w:rFonts w:ascii="Times New Roman" w:hAnsi="Times New Roman" w:eastAsia="宋体" w:cs="Times New Roman"/>
                <w:kern w:val="0"/>
                <w:sz w:val="24"/>
                <w:szCs w:val="24"/>
                <w:lang w:bidi="ar"/>
              </w:rPr>
              <w:t>乌兹别克斯坦塔什干灌溉与农业机械化工程大学</w:t>
            </w:r>
            <w:bookmarkEnd w:id="7"/>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Bakhtiyor Pulatov</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副教授</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乌兹别克斯坦塔什干灌溉与农业机械化工程大学</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Saltanat Yessengalieva</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副教授</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西哈萨克斯坦农业技术大学</w:t>
            </w:r>
          </w:p>
          <w:p>
            <w:pPr>
              <w:widowControl/>
              <w:jc w:val="center"/>
              <w:textAlignment w:val="center"/>
              <w:rPr>
                <w:rFonts w:ascii="Times New Roman" w:hAnsi="Times New Roman" w:eastAsia="宋体" w:cs="Times New Roman"/>
                <w:kern w:val="0"/>
                <w:sz w:val="24"/>
                <w:szCs w:val="24"/>
                <w:lang w:bidi="ar"/>
              </w:rPr>
            </w:pPr>
            <w:r>
              <w:rPr>
                <w:rFonts w:ascii="Times New Roman" w:hAnsi="Times New Roman" w:eastAsia="宋体" w:cs="Times New Roman"/>
                <w:kern w:val="0"/>
                <w:sz w:val="24"/>
                <w:szCs w:val="24"/>
                <w:lang w:bidi="ar"/>
              </w:rPr>
              <w:t>Yerassyl Dulatbay</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处长</w:t>
            </w:r>
            <w:r>
              <w:rPr>
                <w:rFonts w:ascii="Times New Roman" w:hAnsi="Times New Roman" w:eastAsia="宋体" w:cs="Times New Roman"/>
                <w:kern w:val="0"/>
                <w:sz w:val="24"/>
                <w:szCs w:val="24"/>
                <w:lang w:bidi="ar"/>
              </w:rPr>
              <w:tab/>
            </w:r>
            <w:r>
              <w:rPr>
                <w:rFonts w:ascii="Times New Roman" w:hAnsi="Times New Roman" w:eastAsia="宋体" w:cs="Times New Roman"/>
                <w:kern w:val="0"/>
                <w:sz w:val="24"/>
                <w:szCs w:val="24"/>
                <w:lang w:bidi="ar"/>
              </w:rPr>
              <w:t>西哈萨克斯坦农业技术大学科研院</w:t>
            </w:r>
          </w:p>
        </w:tc>
      </w:tr>
    </w:tbl>
    <w:p>
      <w:pPr>
        <w:widowControl/>
        <w:jc w:val="center"/>
        <w:textAlignment w:val="center"/>
        <w:rPr>
          <w:rFonts w:ascii="Times New Roman" w:hAnsi="Times New Roman" w:eastAsia="宋体" w:cs="Times New Roman"/>
          <w:kern w:val="0"/>
          <w:sz w:val="24"/>
          <w:szCs w:val="24"/>
          <w:lang w:bidi="ar"/>
        </w:rPr>
      </w:pPr>
    </w:p>
    <w:sectPr>
      <w:pgSz w:w="11906" w:h="16838"/>
      <w:pgMar w:top="1440" w:right="1531" w:bottom="1440"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体_GBK">
    <w:altName w:val="微软雅黑"/>
    <w:panose1 w:val="00000000000000000000"/>
    <w:charset w:val="86"/>
    <w:family w:val="auto"/>
    <w:pitch w:val="default"/>
    <w:sig w:usb0="00000000" w:usb1="00000000" w:usb2="00000000" w:usb3="00000000" w:csb0="40040001" w:csb1="C0D60000"/>
  </w:font>
  <w:font w:name="方正黑体简体">
    <w:altName w:val="微软雅黑"/>
    <w:panose1 w:val="00000000000000000000"/>
    <w:charset w:val="86"/>
    <w:family w:val="auto"/>
    <w:pitch w:val="default"/>
    <w:sig w:usb0="00000000" w:usb1="00000000" w:usb2="00000000" w:usb3="00000000" w:csb0="00040000" w:csb1="00000000"/>
  </w:font>
  <w:font w:name="方正公文小标宋">
    <w:altName w:val="微软雅黑"/>
    <w:panose1 w:val="00000000000000000000"/>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1"/>
        <w:szCs w:val="21"/>
      </w:rPr>
      <w:id w:val="-867286786"/>
      <w:docPartObj>
        <w:docPartGallery w:val="autotext"/>
      </w:docPartObj>
    </w:sdtPr>
    <w:sdtEndPr>
      <w:rPr>
        <w:rFonts w:ascii="Times New Roman" w:hAnsi="Times New Roman" w:cs="Times New Roman"/>
        <w:sz w:val="21"/>
        <w:szCs w:val="21"/>
      </w:rPr>
    </w:sdtEndPr>
    <w:sdtContent>
      <w:p>
        <w:pPr>
          <w:pStyle w:val="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13</w:t>
        </w:r>
        <w:r>
          <w:rPr>
            <w:rFonts w:ascii="Times New Roman" w:hAnsi="Times New Roman" w:cs="Times New Roman"/>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7317E4"/>
    <w:multiLevelType w:val="multilevel"/>
    <w:tmpl w:val="3D7317E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JiNjBmMzc0MmNmNjE0MDdlODAzNDExZGY1ZTFlNzMifQ=="/>
  </w:docVars>
  <w:rsids>
    <w:rsidRoot w:val="00947935"/>
    <w:rsid w:val="000000AA"/>
    <w:rsid w:val="00000D07"/>
    <w:rsid w:val="00001650"/>
    <w:rsid w:val="00014F56"/>
    <w:rsid w:val="0002371E"/>
    <w:rsid w:val="0003162D"/>
    <w:rsid w:val="000427D2"/>
    <w:rsid w:val="0004303E"/>
    <w:rsid w:val="00043372"/>
    <w:rsid w:val="0008211A"/>
    <w:rsid w:val="00094739"/>
    <w:rsid w:val="000A2844"/>
    <w:rsid w:val="000B4324"/>
    <w:rsid w:val="000C0558"/>
    <w:rsid w:val="000C1236"/>
    <w:rsid w:val="000C3430"/>
    <w:rsid w:val="000F25ED"/>
    <w:rsid w:val="000F5591"/>
    <w:rsid w:val="000F7546"/>
    <w:rsid w:val="00107815"/>
    <w:rsid w:val="00113A64"/>
    <w:rsid w:val="001141BC"/>
    <w:rsid w:val="0011509A"/>
    <w:rsid w:val="00116138"/>
    <w:rsid w:val="00120A11"/>
    <w:rsid w:val="00122FEF"/>
    <w:rsid w:val="00123E65"/>
    <w:rsid w:val="001264FC"/>
    <w:rsid w:val="00132229"/>
    <w:rsid w:val="00133372"/>
    <w:rsid w:val="001354AA"/>
    <w:rsid w:val="00140D71"/>
    <w:rsid w:val="00143ACB"/>
    <w:rsid w:val="00143F0E"/>
    <w:rsid w:val="0014765A"/>
    <w:rsid w:val="00147B0E"/>
    <w:rsid w:val="001519E6"/>
    <w:rsid w:val="00153069"/>
    <w:rsid w:val="00156727"/>
    <w:rsid w:val="00166F3F"/>
    <w:rsid w:val="0017604B"/>
    <w:rsid w:val="00192884"/>
    <w:rsid w:val="00193491"/>
    <w:rsid w:val="00194A22"/>
    <w:rsid w:val="001A3829"/>
    <w:rsid w:val="001A67DC"/>
    <w:rsid w:val="001B13E9"/>
    <w:rsid w:val="001B1A80"/>
    <w:rsid w:val="001B44A8"/>
    <w:rsid w:val="001B58BE"/>
    <w:rsid w:val="001B6FD4"/>
    <w:rsid w:val="001C698D"/>
    <w:rsid w:val="001D38E5"/>
    <w:rsid w:val="001E01C7"/>
    <w:rsid w:val="001E1295"/>
    <w:rsid w:val="001E4F7D"/>
    <w:rsid w:val="001E7EBF"/>
    <w:rsid w:val="001F0064"/>
    <w:rsid w:val="001F25F4"/>
    <w:rsid w:val="001F26AB"/>
    <w:rsid w:val="001F4741"/>
    <w:rsid w:val="002004D5"/>
    <w:rsid w:val="00204CE9"/>
    <w:rsid w:val="00213FA2"/>
    <w:rsid w:val="00223703"/>
    <w:rsid w:val="00227EDD"/>
    <w:rsid w:val="00235C36"/>
    <w:rsid w:val="002365D2"/>
    <w:rsid w:val="00241B5C"/>
    <w:rsid w:val="0024731D"/>
    <w:rsid w:val="00250446"/>
    <w:rsid w:val="00253608"/>
    <w:rsid w:val="00263A55"/>
    <w:rsid w:val="00265834"/>
    <w:rsid w:val="00265BEC"/>
    <w:rsid w:val="00266D48"/>
    <w:rsid w:val="00270263"/>
    <w:rsid w:val="00271D09"/>
    <w:rsid w:val="0027249F"/>
    <w:rsid w:val="00273414"/>
    <w:rsid w:val="002747A8"/>
    <w:rsid w:val="002832ED"/>
    <w:rsid w:val="00285821"/>
    <w:rsid w:val="0029115A"/>
    <w:rsid w:val="00293EFE"/>
    <w:rsid w:val="00293F67"/>
    <w:rsid w:val="002A19B0"/>
    <w:rsid w:val="002B1EA7"/>
    <w:rsid w:val="002B3F95"/>
    <w:rsid w:val="002C04D2"/>
    <w:rsid w:val="002C0600"/>
    <w:rsid w:val="002C49A9"/>
    <w:rsid w:val="002C715E"/>
    <w:rsid w:val="002D21FB"/>
    <w:rsid w:val="002E3392"/>
    <w:rsid w:val="002F0923"/>
    <w:rsid w:val="002F1BC8"/>
    <w:rsid w:val="002F79D4"/>
    <w:rsid w:val="003001A6"/>
    <w:rsid w:val="00300E79"/>
    <w:rsid w:val="0030754C"/>
    <w:rsid w:val="00316896"/>
    <w:rsid w:val="003203F9"/>
    <w:rsid w:val="0033732B"/>
    <w:rsid w:val="00340530"/>
    <w:rsid w:val="003430F6"/>
    <w:rsid w:val="00345100"/>
    <w:rsid w:val="0034531A"/>
    <w:rsid w:val="00353CE5"/>
    <w:rsid w:val="003575F8"/>
    <w:rsid w:val="0036609F"/>
    <w:rsid w:val="00367536"/>
    <w:rsid w:val="00367F3C"/>
    <w:rsid w:val="003777DD"/>
    <w:rsid w:val="00393F7F"/>
    <w:rsid w:val="00394AC8"/>
    <w:rsid w:val="003A50F5"/>
    <w:rsid w:val="003A7E92"/>
    <w:rsid w:val="003B08FB"/>
    <w:rsid w:val="003C268D"/>
    <w:rsid w:val="003C2E6B"/>
    <w:rsid w:val="003C5803"/>
    <w:rsid w:val="003D2112"/>
    <w:rsid w:val="003D2617"/>
    <w:rsid w:val="003D3CB6"/>
    <w:rsid w:val="003D75C0"/>
    <w:rsid w:val="003E1980"/>
    <w:rsid w:val="003E1AF5"/>
    <w:rsid w:val="003E312D"/>
    <w:rsid w:val="003E342C"/>
    <w:rsid w:val="003E56D1"/>
    <w:rsid w:val="003E7D1B"/>
    <w:rsid w:val="003F7602"/>
    <w:rsid w:val="00400526"/>
    <w:rsid w:val="00415D77"/>
    <w:rsid w:val="00420AB3"/>
    <w:rsid w:val="00421AEB"/>
    <w:rsid w:val="004314CD"/>
    <w:rsid w:val="00436E67"/>
    <w:rsid w:val="0044461E"/>
    <w:rsid w:val="00446787"/>
    <w:rsid w:val="00457810"/>
    <w:rsid w:val="00460869"/>
    <w:rsid w:val="00467DF0"/>
    <w:rsid w:val="004725E3"/>
    <w:rsid w:val="0047381B"/>
    <w:rsid w:val="00475C18"/>
    <w:rsid w:val="004802A9"/>
    <w:rsid w:val="0048613C"/>
    <w:rsid w:val="004874D2"/>
    <w:rsid w:val="0049537E"/>
    <w:rsid w:val="004A6033"/>
    <w:rsid w:val="004B6873"/>
    <w:rsid w:val="004C1FE1"/>
    <w:rsid w:val="004E6180"/>
    <w:rsid w:val="004F16CD"/>
    <w:rsid w:val="004F225F"/>
    <w:rsid w:val="004F43F1"/>
    <w:rsid w:val="004F5A0D"/>
    <w:rsid w:val="00500528"/>
    <w:rsid w:val="00525261"/>
    <w:rsid w:val="00535811"/>
    <w:rsid w:val="00552B6F"/>
    <w:rsid w:val="00565F21"/>
    <w:rsid w:val="00567763"/>
    <w:rsid w:val="00584177"/>
    <w:rsid w:val="00593F23"/>
    <w:rsid w:val="005A3C0D"/>
    <w:rsid w:val="005A6DC5"/>
    <w:rsid w:val="005B2253"/>
    <w:rsid w:val="005B3920"/>
    <w:rsid w:val="005B4332"/>
    <w:rsid w:val="005B521F"/>
    <w:rsid w:val="005B645D"/>
    <w:rsid w:val="005B6ADB"/>
    <w:rsid w:val="005D6143"/>
    <w:rsid w:val="005D7FC7"/>
    <w:rsid w:val="005F5FF8"/>
    <w:rsid w:val="00603035"/>
    <w:rsid w:val="0060461F"/>
    <w:rsid w:val="0061100C"/>
    <w:rsid w:val="006134F9"/>
    <w:rsid w:val="0061472F"/>
    <w:rsid w:val="00623D19"/>
    <w:rsid w:val="00630A2C"/>
    <w:rsid w:val="006317D4"/>
    <w:rsid w:val="00632103"/>
    <w:rsid w:val="00635D6C"/>
    <w:rsid w:val="00647736"/>
    <w:rsid w:val="00651902"/>
    <w:rsid w:val="00652ABF"/>
    <w:rsid w:val="0065488B"/>
    <w:rsid w:val="00662B07"/>
    <w:rsid w:val="006656E1"/>
    <w:rsid w:val="00666128"/>
    <w:rsid w:val="00666F16"/>
    <w:rsid w:val="00675E0B"/>
    <w:rsid w:val="006901BB"/>
    <w:rsid w:val="006B7E4F"/>
    <w:rsid w:val="006C1D59"/>
    <w:rsid w:val="006D6F0A"/>
    <w:rsid w:val="006F2724"/>
    <w:rsid w:val="007035E2"/>
    <w:rsid w:val="00704572"/>
    <w:rsid w:val="0071085C"/>
    <w:rsid w:val="00711E20"/>
    <w:rsid w:val="007132E0"/>
    <w:rsid w:val="00715F0C"/>
    <w:rsid w:val="007247A9"/>
    <w:rsid w:val="007263DD"/>
    <w:rsid w:val="00727D86"/>
    <w:rsid w:val="0073177E"/>
    <w:rsid w:val="00732B90"/>
    <w:rsid w:val="00734F64"/>
    <w:rsid w:val="00735813"/>
    <w:rsid w:val="00735C28"/>
    <w:rsid w:val="007408A1"/>
    <w:rsid w:val="0074176D"/>
    <w:rsid w:val="00741BA6"/>
    <w:rsid w:val="00747A3D"/>
    <w:rsid w:val="0077203E"/>
    <w:rsid w:val="0077439C"/>
    <w:rsid w:val="00796383"/>
    <w:rsid w:val="007B01D6"/>
    <w:rsid w:val="007C061D"/>
    <w:rsid w:val="007C13BC"/>
    <w:rsid w:val="007C1B96"/>
    <w:rsid w:val="007C246A"/>
    <w:rsid w:val="007D668C"/>
    <w:rsid w:val="007E384A"/>
    <w:rsid w:val="007E55BC"/>
    <w:rsid w:val="007E7ECB"/>
    <w:rsid w:val="007F06D6"/>
    <w:rsid w:val="00806E31"/>
    <w:rsid w:val="00812E63"/>
    <w:rsid w:val="00821EAA"/>
    <w:rsid w:val="008444C1"/>
    <w:rsid w:val="00845EE3"/>
    <w:rsid w:val="00845F83"/>
    <w:rsid w:val="0085284A"/>
    <w:rsid w:val="00867103"/>
    <w:rsid w:val="00873AE2"/>
    <w:rsid w:val="0087597F"/>
    <w:rsid w:val="00882641"/>
    <w:rsid w:val="00883E45"/>
    <w:rsid w:val="0089000C"/>
    <w:rsid w:val="00891857"/>
    <w:rsid w:val="00897CD2"/>
    <w:rsid w:val="008A48E8"/>
    <w:rsid w:val="008B6B1A"/>
    <w:rsid w:val="008C0273"/>
    <w:rsid w:val="008C3983"/>
    <w:rsid w:val="008D3630"/>
    <w:rsid w:val="008E356F"/>
    <w:rsid w:val="008E58D7"/>
    <w:rsid w:val="008E6A92"/>
    <w:rsid w:val="008F39A1"/>
    <w:rsid w:val="008F479A"/>
    <w:rsid w:val="00900447"/>
    <w:rsid w:val="0091209B"/>
    <w:rsid w:val="00915041"/>
    <w:rsid w:val="0093240F"/>
    <w:rsid w:val="0093276E"/>
    <w:rsid w:val="009418C3"/>
    <w:rsid w:val="0094522E"/>
    <w:rsid w:val="00947935"/>
    <w:rsid w:val="00953D57"/>
    <w:rsid w:val="00953FE2"/>
    <w:rsid w:val="00961DC9"/>
    <w:rsid w:val="00963B58"/>
    <w:rsid w:val="00965279"/>
    <w:rsid w:val="00966A55"/>
    <w:rsid w:val="00967978"/>
    <w:rsid w:val="00970C78"/>
    <w:rsid w:val="00977470"/>
    <w:rsid w:val="00991070"/>
    <w:rsid w:val="00992AB2"/>
    <w:rsid w:val="009A30B8"/>
    <w:rsid w:val="009A385B"/>
    <w:rsid w:val="009B1072"/>
    <w:rsid w:val="009B1FF1"/>
    <w:rsid w:val="009B4FCC"/>
    <w:rsid w:val="009B53CF"/>
    <w:rsid w:val="009C08AE"/>
    <w:rsid w:val="009C2A74"/>
    <w:rsid w:val="009C39B2"/>
    <w:rsid w:val="009C5AA0"/>
    <w:rsid w:val="009C7742"/>
    <w:rsid w:val="009D1284"/>
    <w:rsid w:val="009E461B"/>
    <w:rsid w:val="009F7C94"/>
    <w:rsid w:val="00A02806"/>
    <w:rsid w:val="00A0364E"/>
    <w:rsid w:val="00A05B48"/>
    <w:rsid w:val="00A24FE2"/>
    <w:rsid w:val="00A25E98"/>
    <w:rsid w:val="00A26311"/>
    <w:rsid w:val="00A3059D"/>
    <w:rsid w:val="00A32CB0"/>
    <w:rsid w:val="00A37BA6"/>
    <w:rsid w:val="00A46700"/>
    <w:rsid w:val="00A50BD7"/>
    <w:rsid w:val="00A55233"/>
    <w:rsid w:val="00A6369C"/>
    <w:rsid w:val="00A647C8"/>
    <w:rsid w:val="00A66E35"/>
    <w:rsid w:val="00A72DAE"/>
    <w:rsid w:val="00A74946"/>
    <w:rsid w:val="00A77635"/>
    <w:rsid w:val="00A833CC"/>
    <w:rsid w:val="00A84464"/>
    <w:rsid w:val="00A9300D"/>
    <w:rsid w:val="00A96D3D"/>
    <w:rsid w:val="00AA11B9"/>
    <w:rsid w:val="00AA3A1D"/>
    <w:rsid w:val="00AB3877"/>
    <w:rsid w:val="00AB6A30"/>
    <w:rsid w:val="00AC1030"/>
    <w:rsid w:val="00AC498E"/>
    <w:rsid w:val="00AC5194"/>
    <w:rsid w:val="00AD12C8"/>
    <w:rsid w:val="00AD3A7E"/>
    <w:rsid w:val="00AD66FA"/>
    <w:rsid w:val="00AF70A6"/>
    <w:rsid w:val="00B0151D"/>
    <w:rsid w:val="00B0286D"/>
    <w:rsid w:val="00B064CD"/>
    <w:rsid w:val="00B14EDD"/>
    <w:rsid w:val="00B51957"/>
    <w:rsid w:val="00B63B75"/>
    <w:rsid w:val="00B65B18"/>
    <w:rsid w:val="00B67B04"/>
    <w:rsid w:val="00B76ACD"/>
    <w:rsid w:val="00B84938"/>
    <w:rsid w:val="00B94766"/>
    <w:rsid w:val="00B96FBB"/>
    <w:rsid w:val="00BA1060"/>
    <w:rsid w:val="00BA1F4D"/>
    <w:rsid w:val="00BA231D"/>
    <w:rsid w:val="00BA7D35"/>
    <w:rsid w:val="00BB6C3E"/>
    <w:rsid w:val="00BD01A5"/>
    <w:rsid w:val="00BE10CD"/>
    <w:rsid w:val="00BE2E55"/>
    <w:rsid w:val="00BF7928"/>
    <w:rsid w:val="00C00C1D"/>
    <w:rsid w:val="00C07CD5"/>
    <w:rsid w:val="00C11DE1"/>
    <w:rsid w:val="00C21893"/>
    <w:rsid w:val="00C2580C"/>
    <w:rsid w:val="00C3100B"/>
    <w:rsid w:val="00C3385D"/>
    <w:rsid w:val="00C43337"/>
    <w:rsid w:val="00C44210"/>
    <w:rsid w:val="00C533A4"/>
    <w:rsid w:val="00C54370"/>
    <w:rsid w:val="00C57F0B"/>
    <w:rsid w:val="00C66156"/>
    <w:rsid w:val="00C6701E"/>
    <w:rsid w:val="00C74C89"/>
    <w:rsid w:val="00C75003"/>
    <w:rsid w:val="00C80783"/>
    <w:rsid w:val="00C822A7"/>
    <w:rsid w:val="00C84B7E"/>
    <w:rsid w:val="00C85088"/>
    <w:rsid w:val="00CA1B65"/>
    <w:rsid w:val="00CA611F"/>
    <w:rsid w:val="00CB3C3F"/>
    <w:rsid w:val="00CC2E9E"/>
    <w:rsid w:val="00CC3625"/>
    <w:rsid w:val="00CC6876"/>
    <w:rsid w:val="00CE5F9F"/>
    <w:rsid w:val="00CE72CD"/>
    <w:rsid w:val="00CF4B45"/>
    <w:rsid w:val="00D046F3"/>
    <w:rsid w:val="00D1453F"/>
    <w:rsid w:val="00D15BC3"/>
    <w:rsid w:val="00D21668"/>
    <w:rsid w:val="00D26990"/>
    <w:rsid w:val="00D523EA"/>
    <w:rsid w:val="00D541EE"/>
    <w:rsid w:val="00D61C11"/>
    <w:rsid w:val="00D65C24"/>
    <w:rsid w:val="00D83138"/>
    <w:rsid w:val="00DA0667"/>
    <w:rsid w:val="00DA0788"/>
    <w:rsid w:val="00DA7846"/>
    <w:rsid w:val="00DC01CC"/>
    <w:rsid w:val="00DC58A5"/>
    <w:rsid w:val="00DD3964"/>
    <w:rsid w:val="00DD611D"/>
    <w:rsid w:val="00DD7DC1"/>
    <w:rsid w:val="00DE2156"/>
    <w:rsid w:val="00DE4291"/>
    <w:rsid w:val="00DE4EE0"/>
    <w:rsid w:val="00DF35E7"/>
    <w:rsid w:val="00DF4164"/>
    <w:rsid w:val="00DF7F00"/>
    <w:rsid w:val="00E00A22"/>
    <w:rsid w:val="00E03773"/>
    <w:rsid w:val="00E04B41"/>
    <w:rsid w:val="00E063E4"/>
    <w:rsid w:val="00E1354B"/>
    <w:rsid w:val="00E27C87"/>
    <w:rsid w:val="00E329D5"/>
    <w:rsid w:val="00E443C6"/>
    <w:rsid w:val="00E56C75"/>
    <w:rsid w:val="00E6181A"/>
    <w:rsid w:val="00E70FC0"/>
    <w:rsid w:val="00E8002F"/>
    <w:rsid w:val="00E8769B"/>
    <w:rsid w:val="00E97298"/>
    <w:rsid w:val="00EA0A3D"/>
    <w:rsid w:val="00EA62DB"/>
    <w:rsid w:val="00EA7B04"/>
    <w:rsid w:val="00EB06F9"/>
    <w:rsid w:val="00EB2E41"/>
    <w:rsid w:val="00EB3317"/>
    <w:rsid w:val="00EB6898"/>
    <w:rsid w:val="00EB6F6D"/>
    <w:rsid w:val="00EC1BFD"/>
    <w:rsid w:val="00EE0E34"/>
    <w:rsid w:val="00EF444C"/>
    <w:rsid w:val="00F00544"/>
    <w:rsid w:val="00F00D73"/>
    <w:rsid w:val="00F0511E"/>
    <w:rsid w:val="00F070A2"/>
    <w:rsid w:val="00F07CAB"/>
    <w:rsid w:val="00F105DC"/>
    <w:rsid w:val="00F276F9"/>
    <w:rsid w:val="00F35795"/>
    <w:rsid w:val="00F36F79"/>
    <w:rsid w:val="00F57E94"/>
    <w:rsid w:val="00F600F6"/>
    <w:rsid w:val="00F73DED"/>
    <w:rsid w:val="00F90F70"/>
    <w:rsid w:val="00F967A8"/>
    <w:rsid w:val="00FA07EA"/>
    <w:rsid w:val="00FB4CE1"/>
    <w:rsid w:val="00FD3D69"/>
    <w:rsid w:val="00FD710C"/>
    <w:rsid w:val="00FF6A7B"/>
    <w:rsid w:val="09E35745"/>
    <w:rsid w:val="0CA53DCA"/>
    <w:rsid w:val="109E0DF4"/>
    <w:rsid w:val="11064A9E"/>
    <w:rsid w:val="1FE04A50"/>
    <w:rsid w:val="206D5BCB"/>
    <w:rsid w:val="253D18A5"/>
    <w:rsid w:val="389364EC"/>
    <w:rsid w:val="3A1971E9"/>
    <w:rsid w:val="45F27772"/>
    <w:rsid w:val="47DB518A"/>
    <w:rsid w:val="49470173"/>
    <w:rsid w:val="5A944E2D"/>
    <w:rsid w:val="5C5761BC"/>
    <w:rsid w:val="6030695A"/>
    <w:rsid w:val="69961435"/>
    <w:rsid w:val="741823AB"/>
    <w:rsid w:val="76005D58"/>
    <w:rsid w:val="791B19F3"/>
    <w:rsid w:val="7DC95FA0"/>
    <w:rsid w:val="7F944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qFormat/>
    <w:uiPriority w:val="0"/>
    <w:pPr>
      <w:ind w:left="100" w:leftChars="25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563C1" w:themeColor="hyperlink"/>
      <w:u w:val="single"/>
      <w14:textFill>
        <w14:solidFill>
          <w14:schemeClr w14:val="hlink"/>
        </w14:solidFill>
      </w14:textFill>
    </w:rPr>
  </w:style>
  <w:style w:type="character" w:styleId="9">
    <w:name w:val="annotation reference"/>
    <w:basedOn w:val="7"/>
    <w:unhideWhenUsed/>
    <w:qFormat/>
    <w:uiPriority w:val="99"/>
    <w:rPr>
      <w:sz w:val="21"/>
      <w:szCs w:val="21"/>
    </w:rPr>
  </w:style>
  <w:style w:type="character" w:customStyle="1" w:styleId="10">
    <w:name w:val="页眉 字符"/>
    <w:basedOn w:val="7"/>
    <w:link w:val="4"/>
    <w:qFormat/>
    <w:uiPriority w:val="0"/>
    <w:rPr>
      <w:kern w:val="2"/>
      <w:sz w:val="18"/>
      <w:szCs w:val="18"/>
    </w:rPr>
  </w:style>
  <w:style w:type="character" w:customStyle="1" w:styleId="11">
    <w:name w:val="页脚 字符"/>
    <w:basedOn w:val="7"/>
    <w:link w:val="3"/>
    <w:qFormat/>
    <w:uiPriority w:val="99"/>
    <w:rPr>
      <w:kern w:val="2"/>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character" w:customStyle="1" w:styleId="13">
    <w:name w:val="日期 字符"/>
    <w:basedOn w:val="7"/>
    <w:link w:val="2"/>
    <w:qFormat/>
    <w:uiPriority w:val="0"/>
    <w:rPr>
      <w:kern w:val="2"/>
      <w:sz w:val="21"/>
      <w:szCs w:val="22"/>
    </w:rPr>
  </w:style>
  <w:style w:type="character" w:customStyle="1" w:styleId="14">
    <w:name w:val="未处理的提及1"/>
    <w:basedOn w:val="7"/>
    <w:semiHidden/>
    <w:unhideWhenUsed/>
    <w:qFormat/>
    <w:uiPriority w:val="99"/>
    <w:rPr>
      <w:color w:val="605E5C"/>
      <w:shd w:val="clear" w:color="auto" w:fill="E1DFDD"/>
    </w:rPr>
  </w:style>
  <w:style w:type="paragraph" w:styleId="15">
    <w:name w:val="List Paragraph"/>
    <w:basedOn w:val="1"/>
    <w:qFormat/>
    <w:uiPriority w:val="99"/>
    <w:pPr>
      <w:ind w:firstLine="420" w:firstLineChars="200"/>
    </w:pPr>
    <w:rPr>
      <w:szCs w:val="24"/>
    </w:rPr>
  </w:style>
  <w:style w:type="character" w:customStyle="1" w:styleId="16">
    <w:name w:val="font31"/>
    <w:basedOn w:val="7"/>
    <w:qFormat/>
    <w:uiPriority w:val="0"/>
    <w:rPr>
      <w:rFonts w:hint="default" w:ascii="仿宋_GB2312" w:eastAsia="仿宋_GB2312" w:cs="仿宋_GB2312"/>
      <w:color w:val="000000"/>
      <w:sz w:val="24"/>
      <w:szCs w:val="24"/>
      <w:u w:val="none"/>
    </w:rPr>
  </w:style>
  <w:style w:type="character" w:customStyle="1" w:styleId="17">
    <w:name w:val="font21"/>
    <w:basedOn w:val="7"/>
    <w:qFormat/>
    <w:uiPriority w:val="0"/>
    <w:rPr>
      <w:rFonts w:ascii="仿宋_GB2312" w:eastAsia="仿宋_GB2312" w:cs="仿宋_GB2312"/>
      <w:color w:val="000000"/>
      <w:sz w:val="24"/>
      <w:szCs w:val="24"/>
      <w:u w:val="none"/>
    </w:rPr>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E0272-FF55-4565-8DE6-2687BCB03365}">
  <ds:schemaRefs/>
</ds:datastoreItem>
</file>

<file path=docProps/app.xml><?xml version="1.0" encoding="utf-8"?>
<Properties xmlns="http://schemas.openxmlformats.org/officeDocument/2006/extended-properties" xmlns:vt="http://schemas.openxmlformats.org/officeDocument/2006/docPropsVTypes">
  <Template>Normal</Template>
  <Pages>27</Pages>
  <Words>3229</Words>
  <Characters>18410</Characters>
  <Lines>153</Lines>
  <Paragraphs>43</Paragraphs>
  <TotalTime>1</TotalTime>
  <ScaleCrop>false</ScaleCrop>
  <LinksUpToDate>false</LinksUpToDate>
  <CharactersWithSpaces>21596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2023-12-11T03:57:00Z</dcterms:created>
  <dc:creator>Wang Xiaohong</dc:creator>
  <cp:lastModifiedBy>蔡雄春</cp:lastModifiedBy>
  <cp:lastPrinted>2023-12-12T01:55:00Z</cp:lastPrinted>
  <dcterms:modified xsi:type="dcterms:W3CDTF">2023-12-12T07:39:59Z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7F8BCE21AC1246039E773F5EFEBBF600_13</vt:lpwstr>
  </property>
</Properties>
</file>